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6D" w:rsidRPr="00DB006D" w:rsidRDefault="00DB006D" w:rsidP="00DB006D">
      <w:pPr>
        <w:rPr>
          <w:b/>
          <w:sz w:val="28"/>
        </w:rPr>
      </w:pPr>
      <w:r w:rsidRPr="00DB006D">
        <w:rPr>
          <w:b/>
          <w:sz w:val="28"/>
        </w:rPr>
        <w:t xml:space="preserve">Central/South and Latin American Literature </w:t>
      </w:r>
    </w:p>
    <w:p w:rsidR="00581CFA" w:rsidRDefault="00581CFA" w:rsidP="00DB006D"/>
    <w:p w:rsidR="006272B5" w:rsidRDefault="001F6DC5" w:rsidP="00DB006D">
      <w:proofErr w:type="spellStart"/>
      <w:r>
        <w:t>Alverez</w:t>
      </w:r>
      <w:proofErr w:type="spellEnd"/>
      <w:r>
        <w:t xml:space="preserve">, Julia </w:t>
      </w:r>
      <w:r>
        <w:tab/>
      </w:r>
      <w:r>
        <w:tab/>
      </w:r>
      <w:r>
        <w:tab/>
      </w:r>
      <w:r>
        <w:tab/>
      </w:r>
      <w:r>
        <w:tab/>
      </w:r>
      <w:r w:rsidR="006272B5" w:rsidRPr="006272B5">
        <w:rPr>
          <w:i/>
        </w:rPr>
        <w:t>In the Time of the Butterflies</w:t>
      </w:r>
    </w:p>
    <w:p w:rsidR="00C27020" w:rsidRDefault="001F6DC5" w:rsidP="000B6CB0">
      <w:pPr>
        <w:ind w:left="3600" w:firstLine="720"/>
        <w:rPr>
          <w:i/>
        </w:rPr>
      </w:pPr>
      <w:r w:rsidRPr="00C27020">
        <w:rPr>
          <w:i/>
        </w:rPr>
        <w:t>How the Garcia Girls Lost their Accents</w:t>
      </w:r>
    </w:p>
    <w:p w:rsidR="00C27020" w:rsidRDefault="00C27020" w:rsidP="00DB006D">
      <w:pPr>
        <w:rPr>
          <w:b/>
          <w:sz w:val="28"/>
        </w:rPr>
      </w:pPr>
      <w:r>
        <w:rPr>
          <w:b/>
          <w:sz w:val="28"/>
        </w:rPr>
        <w:t>Middle East/Indian Literature</w:t>
      </w:r>
    </w:p>
    <w:p w:rsidR="00581CFA" w:rsidRDefault="00581CFA" w:rsidP="00DB006D"/>
    <w:p w:rsidR="00FE79C2" w:rsidRPr="005F3739" w:rsidRDefault="003615FC" w:rsidP="00DB006D">
      <w:proofErr w:type="spellStart"/>
      <w:r>
        <w:t>Hosseini</w:t>
      </w:r>
      <w:proofErr w:type="spellEnd"/>
      <w:r>
        <w:t xml:space="preserve">, </w:t>
      </w:r>
      <w:proofErr w:type="spellStart"/>
      <w:r>
        <w:t>Khaled</w:t>
      </w:r>
      <w:proofErr w:type="spellEnd"/>
      <w:r w:rsidR="00FE79C2">
        <w:tab/>
      </w:r>
      <w:r w:rsidR="00FE79C2">
        <w:tab/>
      </w:r>
      <w:r w:rsidR="00FE79C2">
        <w:tab/>
      </w:r>
      <w:r w:rsidR="00FE79C2">
        <w:tab/>
      </w:r>
      <w:r w:rsidR="00116D7D" w:rsidRPr="004B1B88">
        <w:rPr>
          <w:i/>
        </w:rPr>
        <w:t>Kite Runner</w:t>
      </w:r>
      <w:r w:rsidR="005F3739">
        <w:rPr>
          <w:i/>
        </w:rPr>
        <w:t xml:space="preserve"> </w:t>
      </w:r>
      <w:r w:rsidR="005F3739">
        <w:t xml:space="preserve">or </w:t>
      </w:r>
      <w:r w:rsidR="005F3739" w:rsidRPr="00326AE0">
        <w:rPr>
          <w:i/>
        </w:rPr>
        <w:t>A Thousand Splendid Sons</w:t>
      </w:r>
    </w:p>
    <w:p w:rsidR="00C27020" w:rsidRDefault="00C27020" w:rsidP="00DB006D">
      <w:proofErr w:type="spellStart"/>
      <w:r>
        <w:t>Mammoddy</w:t>
      </w:r>
      <w:proofErr w:type="spellEnd"/>
      <w:r>
        <w:t>, Betty</w:t>
      </w:r>
      <w:r>
        <w:tab/>
      </w:r>
      <w:r>
        <w:tab/>
      </w:r>
      <w:r>
        <w:tab/>
      </w:r>
      <w:r>
        <w:tab/>
      </w:r>
      <w:r w:rsidRPr="002B7617">
        <w:rPr>
          <w:i/>
        </w:rPr>
        <w:t>Not Without My Daughter</w:t>
      </w:r>
    </w:p>
    <w:p w:rsidR="007943D1" w:rsidRDefault="002B7617" w:rsidP="00DB006D">
      <w:pPr>
        <w:rPr>
          <w:i/>
        </w:rPr>
      </w:pPr>
      <w:proofErr w:type="spellStart"/>
      <w:r>
        <w:t>Oufkir</w:t>
      </w:r>
      <w:proofErr w:type="spellEnd"/>
      <w:r>
        <w:t xml:space="preserve">, </w:t>
      </w:r>
      <w:proofErr w:type="spellStart"/>
      <w:r>
        <w:t>Malika</w:t>
      </w:r>
      <w:proofErr w:type="spellEnd"/>
      <w:r>
        <w:tab/>
      </w:r>
      <w:r>
        <w:tab/>
      </w:r>
      <w:r>
        <w:tab/>
      </w:r>
      <w:r>
        <w:tab/>
      </w:r>
      <w:r w:rsidRPr="002B7617">
        <w:rPr>
          <w:i/>
        </w:rPr>
        <w:t>Stolen Lives: Twenty Years in a Desert Jail</w:t>
      </w:r>
    </w:p>
    <w:p w:rsidR="007943D1" w:rsidRDefault="007943D1" w:rsidP="00DB006D">
      <w:pPr>
        <w:rPr>
          <w:i/>
        </w:rPr>
      </w:pPr>
      <w:r>
        <w:t>Uris, Leon</w:t>
      </w:r>
      <w:r>
        <w:tab/>
      </w:r>
      <w:r>
        <w:tab/>
      </w:r>
      <w:r>
        <w:tab/>
      </w:r>
      <w:r>
        <w:tab/>
      </w:r>
      <w:r>
        <w:tab/>
      </w:r>
      <w:r w:rsidRPr="007943D1">
        <w:rPr>
          <w:i/>
        </w:rPr>
        <w:t>Exodus</w:t>
      </w:r>
    </w:p>
    <w:p w:rsidR="00D42FA1" w:rsidRDefault="00D42FA1" w:rsidP="00DB006D"/>
    <w:p w:rsidR="00D42FA1" w:rsidRPr="00517ACD" w:rsidRDefault="00D42FA1" w:rsidP="00DB006D">
      <w:pPr>
        <w:rPr>
          <w:b/>
          <w:sz w:val="28"/>
        </w:rPr>
      </w:pPr>
      <w:r w:rsidRPr="00517ACD">
        <w:rPr>
          <w:b/>
          <w:sz w:val="28"/>
        </w:rPr>
        <w:t>Asian Literature</w:t>
      </w:r>
    </w:p>
    <w:p w:rsidR="0090716A" w:rsidRDefault="0090716A" w:rsidP="000B6CB0">
      <w:pPr>
        <w:rPr>
          <w:u w:val="single"/>
        </w:rPr>
      </w:pPr>
    </w:p>
    <w:p w:rsidR="00223624" w:rsidRDefault="00D42FA1" w:rsidP="000B6CB0">
      <w:pPr>
        <w:rPr>
          <w:u w:val="single"/>
        </w:rPr>
      </w:pPr>
      <w:r w:rsidRPr="00223624">
        <w:rPr>
          <w:u w:val="single"/>
        </w:rPr>
        <w:t>Cambodia</w:t>
      </w:r>
    </w:p>
    <w:p w:rsidR="00BE6EE6" w:rsidRDefault="00223624" w:rsidP="000B6CB0">
      <w:pPr>
        <w:rPr>
          <w:i/>
        </w:rPr>
      </w:pPr>
      <w:proofErr w:type="spellStart"/>
      <w:r>
        <w:t>Ung</w:t>
      </w:r>
      <w:proofErr w:type="spellEnd"/>
      <w:r>
        <w:t xml:space="preserve">, </w:t>
      </w:r>
      <w:proofErr w:type="spellStart"/>
      <w:r>
        <w:t>Loung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223624">
        <w:rPr>
          <w:i/>
        </w:rPr>
        <w:t>First They Killed My Father</w:t>
      </w:r>
    </w:p>
    <w:p w:rsidR="00D42FA1" w:rsidRPr="00223624" w:rsidRDefault="00D42FA1" w:rsidP="00DB006D">
      <w:pPr>
        <w:rPr>
          <w:i/>
        </w:rPr>
      </w:pPr>
    </w:p>
    <w:p w:rsidR="00BE6EE6" w:rsidRPr="00BE6EE6" w:rsidRDefault="00D42FA1" w:rsidP="00DB006D">
      <w:pPr>
        <w:rPr>
          <w:u w:val="single"/>
        </w:rPr>
      </w:pPr>
      <w:r w:rsidRPr="00BE6EE6">
        <w:rPr>
          <w:u w:val="single"/>
        </w:rPr>
        <w:t>China</w:t>
      </w:r>
    </w:p>
    <w:p w:rsidR="007717EE" w:rsidRDefault="007717EE" w:rsidP="00DB006D">
      <w:r>
        <w:t>Chang, Jung</w:t>
      </w:r>
      <w:r>
        <w:tab/>
      </w:r>
      <w:r>
        <w:tab/>
      </w:r>
      <w:r>
        <w:tab/>
      </w:r>
      <w:r>
        <w:tab/>
      </w:r>
      <w:r>
        <w:tab/>
      </w:r>
      <w:r w:rsidRPr="007717EE">
        <w:rPr>
          <w:i/>
        </w:rPr>
        <w:t>Wild Swans: Three Daughters of China</w:t>
      </w:r>
    </w:p>
    <w:p w:rsidR="00DF6733" w:rsidRDefault="00BE6EE6" w:rsidP="00DB006D">
      <w:pPr>
        <w:rPr>
          <w:i/>
        </w:rPr>
      </w:pPr>
      <w:r>
        <w:t xml:space="preserve">Min, </w:t>
      </w:r>
      <w:proofErr w:type="spellStart"/>
      <w:r>
        <w:t>Anchee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DF6733">
        <w:rPr>
          <w:i/>
        </w:rPr>
        <w:t>Red Azalea</w:t>
      </w:r>
    </w:p>
    <w:p w:rsidR="00AB74ED" w:rsidRDefault="00DF6733" w:rsidP="00DB006D">
      <w:pPr>
        <w:rPr>
          <w:i/>
        </w:rPr>
      </w:pPr>
      <w:proofErr w:type="spellStart"/>
      <w:r>
        <w:t>Tsukiyama</w:t>
      </w:r>
      <w:proofErr w:type="spellEnd"/>
      <w:r>
        <w:t>, Gail</w:t>
      </w:r>
      <w:r>
        <w:tab/>
      </w:r>
      <w:r>
        <w:tab/>
      </w:r>
      <w:r>
        <w:tab/>
      </w:r>
      <w:r>
        <w:tab/>
      </w:r>
      <w:r w:rsidRPr="00DF6733">
        <w:rPr>
          <w:i/>
        </w:rPr>
        <w:t>Women of the Silk</w:t>
      </w:r>
    </w:p>
    <w:p w:rsidR="00AB74ED" w:rsidRDefault="00AB74ED" w:rsidP="00DB006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Language of the Threads </w:t>
      </w:r>
      <w:r>
        <w:t>(sequel)</w:t>
      </w:r>
    </w:p>
    <w:p w:rsidR="00AF00DD" w:rsidRDefault="00AB74ED" w:rsidP="00DB006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4ED">
        <w:rPr>
          <w:i/>
        </w:rPr>
        <w:t>The Samurai’s Garden</w:t>
      </w:r>
    </w:p>
    <w:p w:rsidR="00AB74ED" w:rsidRPr="00AF00DD" w:rsidRDefault="00D42FA1" w:rsidP="00DB006D">
      <w:pPr>
        <w:rPr>
          <w:i/>
        </w:rPr>
      </w:pPr>
      <w:r w:rsidRPr="00AB74ED">
        <w:rPr>
          <w:u w:val="single"/>
        </w:rPr>
        <w:t>Japan</w:t>
      </w:r>
    </w:p>
    <w:p w:rsidR="00181EF4" w:rsidRPr="00181EF4" w:rsidRDefault="00AB74ED" w:rsidP="00DB006D">
      <w:pPr>
        <w:rPr>
          <w:i/>
        </w:rPr>
      </w:pPr>
      <w:r>
        <w:t>Golden, Arthur</w:t>
      </w:r>
      <w:r>
        <w:tab/>
      </w:r>
      <w:r>
        <w:tab/>
      </w:r>
      <w:r>
        <w:tab/>
      </w:r>
      <w:r>
        <w:tab/>
      </w:r>
      <w:r w:rsidRPr="00181EF4">
        <w:rPr>
          <w:i/>
        </w:rPr>
        <w:t>Memoirs of a Geisha</w:t>
      </w:r>
    </w:p>
    <w:p w:rsidR="00FD3F53" w:rsidRDefault="00FD3F53" w:rsidP="00DB006D">
      <w:proofErr w:type="spellStart"/>
      <w:r>
        <w:t>Senoh</w:t>
      </w:r>
      <w:proofErr w:type="spellEnd"/>
      <w:r>
        <w:t>, Kappa</w:t>
      </w:r>
      <w:r>
        <w:tab/>
      </w:r>
      <w:r>
        <w:tab/>
      </w:r>
      <w:r>
        <w:tab/>
      </w:r>
      <w:r>
        <w:tab/>
      </w:r>
      <w:r>
        <w:tab/>
      </w:r>
      <w:r w:rsidRPr="00FD3F53">
        <w:rPr>
          <w:i/>
        </w:rPr>
        <w:t>A Boy Called H: A Childhood in Wartime Japan</w:t>
      </w:r>
    </w:p>
    <w:p w:rsidR="005F3739" w:rsidRDefault="005F3739" w:rsidP="00DB006D"/>
    <w:p w:rsidR="00C27C86" w:rsidRDefault="00517ACD" w:rsidP="00DB006D">
      <w:pPr>
        <w:rPr>
          <w:u w:val="single"/>
        </w:rPr>
      </w:pPr>
      <w:r w:rsidRPr="00181EF4">
        <w:rPr>
          <w:u w:val="single"/>
        </w:rPr>
        <w:t>Nepal</w:t>
      </w:r>
    </w:p>
    <w:p w:rsidR="00C21C8C" w:rsidRPr="00CA7CF1" w:rsidRDefault="00CA7CF1" w:rsidP="00CA7CF1">
      <w:pPr>
        <w:ind w:left="4320" w:hanging="4320"/>
        <w:rPr>
          <w:i/>
        </w:rPr>
      </w:pPr>
      <w:r>
        <w:t xml:space="preserve">Norgay, </w:t>
      </w:r>
      <w:proofErr w:type="spellStart"/>
      <w:r>
        <w:t>Jamling</w:t>
      </w:r>
      <w:proofErr w:type="spellEnd"/>
      <w:r>
        <w:t xml:space="preserve"> </w:t>
      </w:r>
      <w:proofErr w:type="spellStart"/>
      <w:r>
        <w:t>Tenzing</w:t>
      </w:r>
      <w:proofErr w:type="spellEnd"/>
      <w:r>
        <w:tab/>
      </w:r>
      <w:r w:rsidR="00A829A4" w:rsidRPr="00CA7CF1">
        <w:rPr>
          <w:i/>
        </w:rPr>
        <w:t>Touching My Father’s Soul:</w:t>
      </w:r>
      <w:r w:rsidRPr="00CA7CF1">
        <w:rPr>
          <w:i/>
        </w:rPr>
        <w:t xml:space="preserve"> A Sherpa’s Journey to the Top of Everest</w:t>
      </w:r>
    </w:p>
    <w:p w:rsidR="00517ACD" w:rsidRPr="00181EF4" w:rsidRDefault="00517ACD" w:rsidP="00DB006D">
      <w:pPr>
        <w:rPr>
          <w:u w:val="single"/>
        </w:rPr>
      </w:pPr>
      <w:r w:rsidRPr="00181EF4">
        <w:rPr>
          <w:u w:val="single"/>
        </w:rPr>
        <w:t>Vietnam</w:t>
      </w:r>
    </w:p>
    <w:p w:rsidR="003615FC" w:rsidRDefault="00C27C86" w:rsidP="00DB006D">
      <w:pPr>
        <w:rPr>
          <w:i/>
        </w:rPr>
      </w:pPr>
      <w:proofErr w:type="spellStart"/>
      <w:r>
        <w:t>Hayslip</w:t>
      </w:r>
      <w:proofErr w:type="spellEnd"/>
      <w:r>
        <w:t xml:space="preserve">, </w:t>
      </w:r>
      <w:proofErr w:type="spellStart"/>
      <w:r>
        <w:t>LeLy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C27C86">
        <w:rPr>
          <w:i/>
        </w:rPr>
        <w:t>When Heaven and Earth Changed Places</w:t>
      </w:r>
    </w:p>
    <w:p w:rsidR="00517ACD" w:rsidRDefault="00517ACD" w:rsidP="00DB006D"/>
    <w:p w:rsidR="00517ACD" w:rsidRDefault="00517ACD" w:rsidP="00DB006D">
      <w:pPr>
        <w:rPr>
          <w:b/>
          <w:sz w:val="28"/>
        </w:rPr>
      </w:pPr>
      <w:r w:rsidRPr="00517ACD">
        <w:rPr>
          <w:b/>
          <w:sz w:val="28"/>
        </w:rPr>
        <w:t>African Literature</w:t>
      </w:r>
    </w:p>
    <w:p w:rsidR="00326AE0" w:rsidRDefault="00326AE0" w:rsidP="00DB006D"/>
    <w:p w:rsidR="000F3014" w:rsidRDefault="000F3014" w:rsidP="00DB006D">
      <w:r>
        <w:t xml:space="preserve">Achebe, Chinua </w:t>
      </w:r>
      <w:r>
        <w:tab/>
      </w:r>
      <w:r>
        <w:tab/>
      </w:r>
      <w:r>
        <w:tab/>
      </w:r>
      <w:r>
        <w:tab/>
      </w:r>
      <w:r w:rsidRPr="00900324">
        <w:rPr>
          <w:i/>
        </w:rPr>
        <w:t>Things Fall Apart</w:t>
      </w:r>
    </w:p>
    <w:p w:rsidR="000F3014" w:rsidRDefault="000F3014" w:rsidP="00DB006D">
      <w:proofErr w:type="spellStart"/>
      <w:r>
        <w:t>Beah</w:t>
      </w:r>
      <w:proofErr w:type="spellEnd"/>
      <w:r>
        <w:t>, Ishmael</w:t>
      </w:r>
      <w:r>
        <w:tab/>
      </w:r>
      <w:r>
        <w:tab/>
      </w:r>
      <w:r>
        <w:tab/>
      </w:r>
      <w:r>
        <w:tab/>
      </w:r>
      <w:r w:rsidR="00900324">
        <w:tab/>
      </w:r>
      <w:r w:rsidR="00900324" w:rsidRPr="00900324">
        <w:rPr>
          <w:i/>
        </w:rPr>
        <w:t>A Long Way Home</w:t>
      </w:r>
    </w:p>
    <w:p w:rsidR="000F3014" w:rsidRDefault="000F3014" w:rsidP="00DB006D">
      <w:r>
        <w:t>Eggers, Dave</w:t>
      </w:r>
      <w:r>
        <w:tab/>
      </w:r>
      <w:r>
        <w:tab/>
      </w:r>
      <w:r>
        <w:tab/>
      </w:r>
      <w:r>
        <w:tab/>
      </w:r>
      <w:r>
        <w:tab/>
      </w:r>
      <w:r w:rsidRPr="00900324">
        <w:rPr>
          <w:i/>
        </w:rPr>
        <w:t>What is the What</w:t>
      </w:r>
    </w:p>
    <w:p w:rsidR="00244AFC" w:rsidRDefault="00244AFC" w:rsidP="00DB006D">
      <w:proofErr w:type="spellStart"/>
      <w:r>
        <w:t>Gordimer</w:t>
      </w:r>
      <w:proofErr w:type="spellEnd"/>
      <w:r>
        <w:t>, Nadine</w:t>
      </w:r>
      <w:r w:rsidR="00223FBF">
        <w:tab/>
      </w:r>
      <w:r w:rsidR="00223FBF">
        <w:tab/>
      </w:r>
      <w:r w:rsidR="00223FBF">
        <w:tab/>
      </w:r>
      <w:r w:rsidR="00223FBF">
        <w:tab/>
      </w:r>
      <w:r w:rsidR="00223FBF" w:rsidRPr="007717EE">
        <w:rPr>
          <w:i/>
        </w:rPr>
        <w:t>The Lying Days</w:t>
      </w:r>
    </w:p>
    <w:p w:rsidR="00517ACD" w:rsidRDefault="00517ACD" w:rsidP="00DB006D">
      <w:r>
        <w:t xml:space="preserve">Kingsolver, Barbara </w:t>
      </w:r>
      <w:r>
        <w:tab/>
      </w:r>
      <w:r>
        <w:tab/>
      </w:r>
      <w:r>
        <w:tab/>
      </w:r>
      <w:r>
        <w:tab/>
      </w:r>
      <w:r w:rsidRPr="00900324">
        <w:rPr>
          <w:i/>
        </w:rPr>
        <w:t>Poisonwood Bible</w:t>
      </w:r>
    </w:p>
    <w:p w:rsidR="00223FBF" w:rsidRDefault="00223FBF" w:rsidP="00DB006D">
      <w:r>
        <w:t>Mandela, Nelson</w:t>
      </w:r>
      <w:r w:rsidR="007717EE">
        <w:tab/>
      </w:r>
      <w:r w:rsidR="007717EE">
        <w:tab/>
      </w:r>
      <w:r w:rsidR="007717EE">
        <w:tab/>
      </w:r>
      <w:r w:rsidR="007717EE">
        <w:tab/>
      </w:r>
      <w:r w:rsidR="007717EE" w:rsidRPr="007717EE">
        <w:rPr>
          <w:i/>
        </w:rPr>
        <w:t>Long Walk to Freedom</w:t>
      </w:r>
    </w:p>
    <w:p w:rsidR="00B835DC" w:rsidRDefault="00900324" w:rsidP="00DB006D">
      <w:pPr>
        <w:rPr>
          <w:i/>
        </w:rPr>
      </w:pPr>
      <w:proofErr w:type="spellStart"/>
      <w:r>
        <w:t>Mathabane</w:t>
      </w:r>
      <w:proofErr w:type="spellEnd"/>
      <w:r>
        <w:t>, Mark</w:t>
      </w:r>
      <w:r>
        <w:tab/>
      </w:r>
      <w:r>
        <w:tab/>
      </w:r>
      <w:r>
        <w:tab/>
      </w:r>
      <w:r>
        <w:tab/>
      </w:r>
      <w:r w:rsidRPr="00900324">
        <w:rPr>
          <w:i/>
        </w:rPr>
        <w:t>Kaffir Boy</w:t>
      </w:r>
    </w:p>
    <w:p w:rsidR="00DB006D" w:rsidRPr="000B6CB0" w:rsidRDefault="00DB006D" w:rsidP="00DB006D">
      <w:pPr>
        <w:rPr>
          <w:sz w:val="20"/>
        </w:rPr>
      </w:pPr>
    </w:p>
    <w:sectPr w:rsidR="00DB006D" w:rsidRPr="000B6CB0" w:rsidSect="00AF00DD">
      <w:headerReference w:type="default" r:id="rId4"/>
      <w:footerReference w:type="default" r:id="rId5"/>
      <w:pgSz w:w="12240" w:h="15840"/>
      <w:pgMar w:top="1350" w:right="126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9396"/>
    </w:tblGrid>
    <w:tr w:rsidR="002D0C4A">
      <w:tc>
        <w:tcPr>
          <w:tcW w:w="5000" w:type="pct"/>
          <w:shd w:val="clear" w:color="auto" w:fill="DBE5F1" w:themeFill="accent1" w:themeFillTint="33"/>
        </w:tcPr>
        <w:p w:rsidR="002D0C4A" w:rsidRPr="00246A66" w:rsidRDefault="002D0C4A" w:rsidP="00246A66">
          <w:pPr>
            <w:rPr>
              <w:sz w:val="20"/>
            </w:rPr>
          </w:pPr>
          <w:r w:rsidRPr="00A2521B">
            <w:rPr>
              <w:sz w:val="20"/>
            </w:rPr>
            <w:t>These books provide a global perspective, and because many are about war and humankind’s inhumanity to others, the content is often mature. Please discuss your book selection with your parents, and pick a book that is right for you. If you are offended at any poin</w:t>
          </w:r>
          <w:r>
            <w:rPr>
              <w:sz w:val="20"/>
            </w:rPr>
            <w:t>t</w:t>
          </w:r>
          <w:r w:rsidRPr="00A2521B">
            <w:rPr>
              <w:sz w:val="20"/>
            </w:rPr>
            <w:t xml:space="preserve">, please talk to me immediately. If you want to read another multicultural book that is not on this list, please bring it in to get it cleared. </w:t>
          </w:r>
        </w:p>
      </w:tc>
    </w:tr>
  </w:tbl>
  <w:p w:rsidR="002D0C4A" w:rsidRDefault="002D0C4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9396"/>
    </w:tblGrid>
    <w:tr w:rsidR="002D0C4A">
      <w:tc>
        <w:tcPr>
          <w:tcW w:w="5000" w:type="pct"/>
          <w:shd w:val="clear" w:color="auto" w:fill="DBE5F1" w:themeFill="accent1" w:themeFillTint="33"/>
        </w:tcPr>
        <w:p w:rsidR="002D0C4A" w:rsidRPr="00217D74" w:rsidRDefault="002D0C4A" w:rsidP="00DB006D">
          <w:pPr>
            <w:jc w:val="right"/>
          </w:pPr>
          <w:r>
            <w:rPr>
              <w:rFonts w:ascii="Calibri" w:hAnsi="Calibri"/>
              <w:b/>
              <w:sz w:val="48"/>
              <w:szCs w:val="24"/>
            </w:rPr>
            <w:t>Multicultural Book Club List</w:t>
          </w:r>
          <w:r>
            <w:rPr>
              <w:rFonts w:ascii="Calibri" w:hAnsi="Calibri"/>
              <w:b/>
              <w:sz w:val="24"/>
              <w:szCs w:val="24"/>
            </w:rPr>
            <w:t xml:space="preserve"> Advanced Freshman</w:t>
          </w:r>
          <w:r>
            <w:rPr>
              <w:rFonts w:ascii="Calibri" w:hAnsi="Calibri"/>
              <w:b/>
              <w:sz w:val="48"/>
              <w:szCs w:val="24"/>
            </w:rPr>
            <w:t xml:space="preserve"> </w:t>
          </w:r>
        </w:p>
      </w:tc>
    </w:tr>
  </w:tbl>
  <w:p w:rsidR="002D0C4A" w:rsidRDefault="002D0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006D"/>
    <w:rsid w:val="000902D2"/>
    <w:rsid w:val="000B6CB0"/>
    <w:rsid w:val="000F3014"/>
    <w:rsid w:val="00116D7D"/>
    <w:rsid w:val="00181EF4"/>
    <w:rsid w:val="001F6DC5"/>
    <w:rsid w:val="00201E0E"/>
    <w:rsid w:val="00223624"/>
    <w:rsid w:val="00223FBF"/>
    <w:rsid w:val="00244AFC"/>
    <w:rsid w:val="00246A66"/>
    <w:rsid w:val="002701EF"/>
    <w:rsid w:val="002B7617"/>
    <w:rsid w:val="002D0C4A"/>
    <w:rsid w:val="00326AE0"/>
    <w:rsid w:val="003615FC"/>
    <w:rsid w:val="004B1B88"/>
    <w:rsid w:val="00517ACD"/>
    <w:rsid w:val="00581CFA"/>
    <w:rsid w:val="005B13ED"/>
    <w:rsid w:val="005F23D3"/>
    <w:rsid w:val="005F3739"/>
    <w:rsid w:val="006272B5"/>
    <w:rsid w:val="007717EE"/>
    <w:rsid w:val="007943D1"/>
    <w:rsid w:val="00834AD6"/>
    <w:rsid w:val="00836A2F"/>
    <w:rsid w:val="00900324"/>
    <w:rsid w:val="0090716A"/>
    <w:rsid w:val="0097139B"/>
    <w:rsid w:val="009B0785"/>
    <w:rsid w:val="00A2521B"/>
    <w:rsid w:val="00A35F0D"/>
    <w:rsid w:val="00A829A4"/>
    <w:rsid w:val="00AB74ED"/>
    <w:rsid w:val="00AF00DD"/>
    <w:rsid w:val="00B835DC"/>
    <w:rsid w:val="00BE6EE6"/>
    <w:rsid w:val="00C21C8C"/>
    <w:rsid w:val="00C27020"/>
    <w:rsid w:val="00C27C86"/>
    <w:rsid w:val="00C96E32"/>
    <w:rsid w:val="00CA7CF1"/>
    <w:rsid w:val="00D106E2"/>
    <w:rsid w:val="00D42FA1"/>
    <w:rsid w:val="00DB006D"/>
    <w:rsid w:val="00DF6733"/>
    <w:rsid w:val="00E97F1A"/>
    <w:rsid w:val="00F366E3"/>
    <w:rsid w:val="00FD3F53"/>
    <w:rsid w:val="00FE79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06D"/>
  </w:style>
  <w:style w:type="paragraph" w:styleId="Footer">
    <w:name w:val="footer"/>
    <w:basedOn w:val="Normal"/>
    <w:link w:val="FooterChar"/>
    <w:uiPriority w:val="99"/>
    <w:semiHidden/>
    <w:unhideWhenUsed/>
    <w:rsid w:val="00DB0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06D"/>
  </w:style>
  <w:style w:type="table" w:styleId="LightShading-Accent1">
    <w:name w:val="Light Shading Accent 1"/>
    <w:basedOn w:val="TableNormal"/>
    <w:uiPriority w:val="60"/>
    <w:rsid w:val="00DB006D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954</Characters>
  <Application>Microsoft Macintosh Word</Application>
  <DocSecurity>0</DocSecurity>
  <Lines>7</Lines>
  <Paragraphs>1</Paragraphs>
  <ScaleCrop>false</ScaleCrop>
  <Company>Tigard-Tualatin School District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17</cp:revision>
  <dcterms:created xsi:type="dcterms:W3CDTF">2012-04-17T17:50:00Z</dcterms:created>
  <dcterms:modified xsi:type="dcterms:W3CDTF">2012-04-17T21:33:00Z</dcterms:modified>
</cp:coreProperties>
</file>