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38AB" w:rsidRDefault="000338AB" w:rsidP="0003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CARDS SHOULD CONTAIN THE FOLLOWING:</w:t>
      </w:r>
    </w:p>
    <w:p w:rsidR="004B12DD" w:rsidRDefault="004B12DD">
      <w:pPr>
        <w:rPr>
          <w:sz w:val="28"/>
        </w:rPr>
      </w:pPr>
    </w:p>
    <w:p w:rsidR="000338AB" w:rsidRDefault="004B12DD" w:rsidP="004B12DD">
      <w:pPr>
        <w:ind w:left="720" w:firstLine="720"/>
        <w:rPr>
          <w:sz w:val="28"/>
        </w:rPr>
      </w:pPr>
      <w:r>
        <w:rPr>
          <w:sz w:val="28"/>
        </w:rPr>
        <w:t>FRONT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BACK</w:t>
      </w:r>
    </w:p>
    <w:p w:rsidR="00AE226A" w:rsidRPr="003746E9" w:rsidRDefault="00B86399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34pt;margin-top:11.2pt;width:198pt;height:10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EC1729" w:rsidRDefault="00EC1729" w:rsidP="00532F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Definition of PRS</w:t>
                  </w:r>
                </w:p>
                <w:p w:rsidR="00EC1729" w:rsidRDefault="00EC1729" w:rsidP="004B12D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EC1729" w:rsidRPr="00532F40" w:rsidRDefault="00EC1729" w:rsidP="00532F40">
                  <w:pPr>
                    <w:jc w:val="center"/>
                  </w:pPr>
                  <w:r w:rsidRPr="00532F40">
                    <w:t>Word: Definition</w:t>
                  </w:r>
                </w:p>
                <w:p w:rsidR="00EC1729" w:rsidRPr="00532F40" w:rsidRDefault="00EC1729" w:rsidP="00532F40">
                  <w:pPr>
                    <w:jc w:val="center"/>
                  </w:pPr>
                </w:p>
                <w:p w:rsidR="00EC1729" w:rsidRPr="00532F40" w:rsidRDefault="00EC1729" w:rsidP="00532F40">
                  <w:pPr>
                    <w:jc w:val="center"/>
                  </w:pPr>
                  <w:proofErr w:type="gramStart"/>
                  <w:r w:rsidRPr="00532F40">
                    <w:t>Sentences with new word and context clue.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26" type="#_x0000_t202" style="position:absolute;margin-left:0;margin-top:11.2pt;width:198pt;height:10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EC1729" w:rsidRDefault="00EC1729" w:rsidP="00B5013F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EC1729" w:rsidRDefault="00EC1729" w:rsidP="00B5013F">
                  <w:pPr>
                    <w:jc w:val="center"/>
                    <w:rPr>
                      <w:b/>
                      <w:sz w:val="32"/>
                    </w:rPr>
                  </w:pPr>
                  <w:r w:rsidRPr="00B5013F">
                    <w:rPr>
                      <w:b/>
                      <w:sz w:val="32"/>
                    </w:rPr>
                    <w:t>Prefix, Root, Suffix</w:t>
                  </w:r>
                </w:p>
                <w:p w:rsidR="00EC1729" w:rsidRDefault="00EC1729" w:rsidP="00B5013F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EC1729" w:rsidRDefault="00EC1729" w:rsidP="00B5013F">
                  <w:pPr>
                    <w:jc w:val="center"/>
                    <w:rPr>
                      <w:b/>
                    </w:rPr>
                  </w:pPr>
                </w:p>
                <w:p w:rsidR="00EC1729" w:rsidRPr="00532F40" w:rsidRDefault="00EC1729" w:rsidP="00B5013F">
                  <w:pPr>
                    <w:jc w:val="center"/>
                  </w:pPr>
                  <w:r w:rsidRPr="00532F40">
                    <w:t>Unit ______</w:t>
                  </w:r>
                </w:p>
              </w:txbxContent>
            </v:textbox>
            <w10:wrap type="tight"/>
          </v:shape>
        </w:pict>
      </w: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rPr>
          <w:sz w:val="28"/>
        </w:rPr>
      </w:pPr>
    </w:p>
    <w:p w:rsidR="00AE226A" w:rsidRPr="00AE226A" w:rsidRDefault="00AE226A" w:rsidP="00AE226A">
      <w:pPr>
        <w:pStyle w:val="ListParagraph"/>
        <w:numPr>
          <w:ilvl w:val="0"/>
          <w:numId w:val="1"/>
        </w:numPr>
        <w:rPr>
          <w:sz w:val="28"/>
        </w:rPr>
      </w:pPr>
      <w:r w:rsidRPr="00AE226A">
        <w:rPr>
          <w:sz w:val="28"/>
        </w:rPr>
        <w:t>The word in the sentence must be highlighted or underlined.</w:t>
      </w:r>
    </w:p>
    <w:p w:rsidR="00AE226A" w:rsidRDefault="00AE226A" w:rsidP="00AE22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CONTEXT CLUE in the sentence should be highlighted in another color or double underlined.</w:t>
      </w:r>
    </w:p>
    <w:p w:rsidR="00C437B1" w:rsidRDefault="00AE226A" w:rsidP="00AE22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Words should be </w:t>
      </w:r>
      <w:r w:rsidR="002844F7">
        <w:rPr>
          <w:sz w:val="28"/>
        </w:rPr>
        <w:t>unfamiliar, new words that you can be incorporated into your daily vocabulary. Words should not be obvious or basic, nor should they be scienti</w:t>
      </w:r>
      <w:r w:rsidR="00C437B1">
        <w:rPr>
          <w:sz w:val="28"/>
        </w:rPr>
        <w:t xml:space="preserve">fic words that you would never use. </w:t>
      </w:r>
    </w:p>
    <w:p w:rsidR="00AA256E" w:rsidRDefault="00C437B1" w:rsidP="00AE22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Save al</w:t>
      </w:r>
      <w:r w:rsidR="00AA256E">
        <w:rPr>
          <w:sz w:val="28"/>
        </w:rPr>
        <w:t>l of your cards. Consider color-</w:t>
      </w:r>
      <w:r>
        <w:rPr>
          <w:sz w:val="28"/>
        </w:rPr>
        <w:t xml:space="preserve">coding your cards per unit. An </w:t>
      </w:r>
      <w:proofErr w:type="gramStart"/>
      <w:r>
        <w:rPr>
          <w:sz w:val="28"/>
        </w:rPr>
        <w:t>O ring</w:t>
      </w:r>
      <w:proofErr w:type="gramEnd"/>
      <w:r>
        <w:rPr>
          <w:sz w:val="28"/>
        </w:rPr>
        <w:t xml:space="preserve"> is one effective way to keep your cards together. </w:t>
      </w:r>
    </w:p>
    <w:p w:rsidR="00AA256E" w:rsidRDefault="00AA256E" w:rsidP="00AA256E">
      <w:pPr>
        <w:pStyle w:val="ListParagraph"/>
        <w:rPr>
          <w:sz w:val="28"/>
        </w:rPr>
      </w:pPr>
    </w:p>
    <w:p w:rsidR="00434CF0" w:rsidRPr="00AE226A" w:rsidRDefault="00B86399" w:rsidP="00AA256E">
      <w:pPr>
        <w:pStyle w:val="ListParagraph"/>
        <w:rPr>
          <w:sz w:val="28"/>
        </w:rPr>
      </w:pPr>
      <w:r>
        <w:rPr>
          <w:noProof/>
          <w:sz w:val="28"/>
        </w:rPr>
        <w:pict>
          <v:shape id="_x0000_s1030" type="#_x0000_t202" style="position:absolute;left:0;text-align:left;margin-left:234pt;margin-top:5.35pt;width:198pt;height:108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EC1729" w:rsidRDefault="00EC1729" w:rsidP="00505D8F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good</w:t>
                  </w:r>
                  <w:proofErr w:type="gramEnd"/>
                  <w:r>
                    <w:rPr>
                      <w:b/>
                      <w:sz w:val="32"/>
                    </w:rPr>
                    <w:t>, well</w:t>
                  </w:r>
                </w:p>
                <w:p w:rsidR="00EC1729" w:rsidRDefault="00EC1729" w:rsidP="00AA256E">
                  <w:pPr>
                    <w:jc w:val="center"/>
                    <w:rPr>
                      <w:b/>
                    </w:rPr>
                  </w:pPr>
                </w:p>
                <w:p w:rsidR="00EC1729" w:rsidRDefault="00EC1729" w:rsidP="00AA256E">
                  <w:pPr>
                    <w:jc w:val="center"/>
                  </w:pPr>
                  <w:r w:rsidRPr="00505D8F">
                    <w:rPr>
                      <w:b/>
                    </w:rPr>
                    <w:t>Beneficial:</w:t>
                  </w:r>
                  <w:r>
                    <w:t xml:space="preserve"> advantageous</w:t>
                  </w:r>
                  <w:proofErr w:type="gramStart"/>
                  <w:r>
                    <w:t>;</w:t>
                  </w:r>
                  <w:proofErr w:type="gramEnd"/>
                  <w:r>
                    <w:t xml:space="preserve"> helpful</w:t>
                  </w:r>
                </w:p>
                <w:p w:rsidR="00EC1729" w:rsidRDefault="00EC1729" w:rsidP="00520920">
                  <w:pPr>
                    <w:jc w:val="center"/>
                  </w:pPr>
                </w:p>
                <w:p w:rsidR="00EC1729" w:rsidRPr="00532F40" w:rsidRDefault="00EC1729" w:rsidP="00520920">
                  <w:pPr>
                    <w:jc w:val="center"/>
                  </w:pPr>
                  <w:r>
                    <w:t xml:space="preserve">It would be </w:t>
                  </w:r>
                  <w:r w:rsidRPr="00520920">
                    <w:rPr>
                      <w:b/>
                    </w:rPr>
                    <w:t>beneficial,</w:t>
                  </w:r>
                  <w:r>
                    <w:t xml:space="preserve"> or </w:t>
                  </w:r>
                  <w:r w:rsidRPr="00520920">
                    <w:rPr>
                      <w:u w:val="single"/>
                    </w:rPr>
                    <w:t>a good idea</w:t>
                  </w:r>
                  <w:r>
                    <w:t>, to study for your PRS tests.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29" type="#_x0000_t202" style="position:absolute;left:0;text-align:left;margin-left:0;margin-top:5.35pt;width:198pt;height:108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EC1729" w:rsidRDefault="00EC1729" w:rsidP="00AA256E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EC1729" w:rsidRDefault="00EC1729" w:rsidP="00AA256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BENE</w:t>
                  </w:r>
                </w:p>
                <w:p w:rsidR="00EC1729" w:rsidRDefault="00EC1729" w:rsidP="00AA256E">
                  <w:pPr>
                    <w:jc w:val="center"/>
                    <w:rPr>
                      <w:b/>
                    </w:rPr>
                  </w:pPr>
                </w:p>
                <w:p w:rsidR="00EC1729" w:rsidRDefault="00EC1729" w:rsidP="00AA256E">
                  <w:pPr>
                    <w:jc w:val="center"/>
                  </w:pPr>
                </w:p>
                <w:p w:rsidR="00EC1729" w:rsidRDefault="00EC1729" w:rsidP="00AA256E">
                  <w:pPr>
                    <w:jc w:val="center"/>
                  </w:pPr>
                </w:p>
                <w:p w:rsidR="00EC1729" w:rsidRPr="00532F40" w:rsidRDefault="00EC1729" w:rsidP="00AA256E">
                  <w:pPr>
                    <w:jc w:val="center"/>
                  </w:pPr>
                  <w:r w:rsidRPr="00532F40">
                    <w:t xml:space="preserve">Unit </w:t>
                  </w:r>
                  <w:r>
                    <w:t>1</w:t>
                  </w:r>
                </w:p>
              </w:txbxContent>
            </v:textbox>
            <w10:wrap type="tight"/>
          </v:shape>
        </w:pict>
      </w:r>
    </w:p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Pr="00434CF0" w:rsidRDefault="00434CF0" w:rsidP="00434CF0"/>
    <w:p w:rsidR="00434CF0" w:rsidRDefault="00434CF0" w:rsidP="00434CF0">
      <w:r>
        <w:t xml:space="preserve">YOU ONLY HAVE TO MAKE </w:t>
      </w:r>
      <w:r w:rsidRPr="004353B3">
        <w:rPr>
          <w:b/>
        </w:rPr>
        <w:t>10 CARDS PER UNIT</w:t>
      </w:r>
      <w:r>
        <w:t xml:space="preserve">. PICK THE 10 PREFIXES, ROOTS, OR SUFFFIXS THAT YOU DO NOT KNOW. </w:t>
      </w:r>
    </w:p>
    <w:p w:rsidR="004353B3" w:rsidRDefault="004353B3" w:rsidP="00434CF0"/>
    <w:p w:rsidR="004353B3" w:rsidRDefault="00434CF0" w:rsidP="00434CF0">
      <w:r>
        <w:t>If it will help you to make cards for all 20</w:t>
      </w:r>
      <w:r w:rsidR="004353B3">
        <w:t>, by all means, please do so. You will have a final after the first 5 units (Semester) and at the end of the year (all 10 units).</w:t>
      </w:r>
    </w:p>
    <w:p w:rsidR="00810DF1" w:rsidRDefault="00810DF1" w:rsidP="00434CF0"/>
    <w:p w:rsidR="003B6ED2" w:rsidRPr="00220E9B" w:rsidRDefault="00810DF1" w:rsidP="000A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Some resources include: The dictionary </w:t>
      </w:r>
      <w:r>
        <w:sym w:font="Wingdings" w:char="F04A"/>
      </w:r>
      <w:proofErr w:type="gramStart"/>
      <w:r>
        <w:t xml:space="preserve"> </w:t>
      </w:r>
      <w:r w:rsidR="00D63966">
        <w:t>,</w:t>
      </w:r>
      <w:proofErr w:type="gramEnd"/>
      <w:r w:rsidR="00D63966">
        <w:t xml:space="preserve"> yourdictionary.com</w:t>
      </w:r>
      <w:r w:rsidR="00DF4C07">
        <w:t xml:space="preserve"> (</w:t>
      </w:r>
      <w:proofErr w:type="spellStart"/>
      <w:r w:rsidR="00DF4C07">
        <w:t>bene</w:t>
      </w:r>
      <w:proofErr w:type="spellEnd"/>
      <w:r w:rsidR="00DF4C07">
        <w:t>*)</w:t>
      </w:r>
      <w:r w:rsidR="000A7FE0">
        <w:t>, scrabble dictionary, dictionary.com</w:t>
      </w:r>
      <w:r w:rsidR="00220E9B">
        <w:t xml:space="preserve">, </w:t>
      </w:r>
      <w:proofErr w:type="spellStart"/>
      <w:r w:rsidR="00220E9B" w:rsidRPr="00220E9B">
        <w:rPr>
          <w:b/>
        </w:rPr>
        <w:t>prefixsuffix.com/rootchart.php</w:t>
      </w:r>
      <w:proofErr w:type="spellEnd"/>
    </w:p>
    <w:p w:rsidR="003B6ED2" w:rsidRDefault="003B6ED2" w:rsidP="003B6ED2"/>
    <w:p w:rsidR="003B6ED2" w:rsidRDefault="003B6ED2" w:rsidP="003B6ED2"/>
    <w:p w:rsidR="003B6ED2" w:rsidRDefault="003B6ED2" w:rsidP="003B6ED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advanced vocabulary study includes 500 prefixes, roots, and suffixes that have been divided between the </w:t>
      </w:r>
      <w:proofErr w:type="gramStart"/>
      <w:r>
        <w:rPr>
          <w:rFonts w:ascii="Tahoma" w:hAnsi="Tahoma" w:cs="Tahoma"/>
          <w:sz w:val="22"/>
        </w:rPr>
        <w:t>Freshman</w:t>
      </w:r>
      <w:proofErr w:type="gramEnd"/>
      <w:r>
        <w:rPr>
          <w:rFonts w:ascii="Tahoma" w:hAnsi="Tahoma" w:cs="Tahoma"/>
          <w:sz w:val="22"/>
        </w:rPr>
        <w:t xml:space="preserve"> and Sophomore years. Learning to recognize “the building blocks” will be an essential tool in improving your vocabulary. </w:t>
      </w:r>
    </w:p>
    <w:p w:rsidR="003B6ED2" w:rsidRDefault="003B6ED2" w:rsidP="003B6ED2">
      <w:pPr>
        <w:rPr>
          <w:rFonts w:ascii="Tahoma" w:hAnsi="Tahoma" w:cs="Tahoma"/>
          <w:sz w:val="22"/>
        </w:rPr>
      </w:pPr>
    </w:p>
    <w:p w:rsidR="003B6ED2" w:rsidRDefault="003B6ED2" w:rsidP="003B6ED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Order of assignments for Vocabulary study will be:</w:t>
      </w:r>
    </w:p>
    <w:p w:rsidR="003B6ED2" w:rsidRDefault="003B6ED2" w:rsidP="003B6ED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Class One: Intro new </w:t>
      </w:r>
      <w:proofErr w:type="spellStart"/>
      <w:r>
        <w:rPr>
          <w:rFonts w:ascii="Tahoma" w:hAnsi="Tahoma" w:cs="Tahoma"/>
        </w:rPr>
        <w:t>PRS’s</w:t>
      </w:r>
      <w:proofErr w:type="spellEnd"/>
      <w:r>
        <w:rPr>
          <w:rFonts w:ascii="Tahoma" w:hAnsi="Tahoma" w:cs="Tahoma"/>
        </w:rPr>
        <w:t xml:space="preserve"> (get handout)</w:t>
      </w:r>
    </w:p>
    <w:p w:rsidR="003B6ED2" w:rsidRDefault="003B6ED2" w:rsidP="003B6ED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Class Two: Vocabulary cards are due (Pick 10 out of the 20)</w:t>
      </w:r>
    </w:p>
    <w:p w:rsidR="003B6ED2" w:rsidRDefault="003B6ED2" w:rsidP="003B6ED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Class Three: Vocabulary TEST (20-30 points depending on the week)</w:t>
      </w:r>
    </w:p>
    <w:p w:rsidR="003B6ED2" w:rsidRDefault="003B6ED2" w:rsidP="003B6ED2">
      <w:pPr>
        <w:rPr>
          <w:rFonts w:ascii="Tahoma" w:hAnsi="Tahoma" w:cs="Tahoma"/>
        </w:rPr>
      </w:pPr>
    </w:p>
    <w:p w:rsidR="003B6ED2" w:rsidRDefault="003B6ED2" w:rsidP="003B6ED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Tips for Vocabulary Study:</w:t>
      </w:r>
    </w:p>
    <w:p w:rsidR="003B6ED2" w:rsidRDefault="003B6ED2" w:rsidP="003B6ED2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  <w:t xml:space="preserve">▪ </w:t>
      </w:r>
      <w:r>
        <w:rPr>
          <w:rFonts w:ascii="Tahoma" w:hAnsi="Tahoma" w:cs="Tahoma"/>
          <w:sz w:val="20"/>
        </w:rPr>
        <w:t xml:space="preserve">Splitting and reassembling words confirms meaning </w:t>
      </w:r>
    </w:p>
    <w:p w:rsidR="003B6ED2" w:rsidRDefault="003B6ED2" w:rsidP="003B6E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Example: </w:t>
      </w:r>
      <w:r>
        <w:rPr>
          <w:rFonts w:ascii="Tahoma" w:hAnsi="Tahoma" w:cs="Tahoma"/>
          <w:sz w:val="20"/>
          <w:u w:val="single"/>
        </w:rPr>
        <w:t>reincarnation</w:t>
      </w:r>
    </w:p>
    <w:p w:rsidR="003B6ED2" w:rsidRDefault="003B6ED2" w:rsidP="003B6E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Re= again (P</w:t>
      </w:r>
      <w:proofErr w:type="gramStart"/>
      <w:r>
        <w:rPr>
          <w:rFonts w:ascii="Tahoma" w:hAnsi="Tahoma" w:cs="Tahoma"/>
          <w:sz w:val="20"/>
        </w:rPr>
        <w:t>)   in</w:t>
      </w:r>
      <w:proofErr w:type="gramEnd"/>
      <w:r>
        <w:rPr>
          <w:rFonts w:ascii="Tahoma" w:hAnsi="Tahoma" w:cs="Tahoma"/>
          <w:sz w:val="20"/>
        </w:rPr>
        <w:t xml:space="preserve">= in (P)   </w:t>
      </w:r>
      <w:proofErr w:type="spellStart"/>
      <w:r>
        <w:rPr>
          <w:rFonts w:ascii="Tahoma" w:hAnsi="Tahoma" w:cs="Tahoma"/>
          <w:sz w:val="20"/>
        </w:rPr>
        <w:t>carn</w:t>
      </w:r>
      <w:proofErr w:type="spellEnd"/>
      <w:r>
        <w:rPr>
          <w:rFonts w:ascii="Tahoma" w:hAnsi="Tahoma" w:cs="Tahoma"/>
          <w:sz w:val="20"/>
        </w:rPr>
        <w:t xml:space="preserve">= flesh (R)  </w:t>
      </w:r>
      <w:proofErr w:type="spellStart"/>
      <w:r>
        <w:rPr>
          <w:rFonts w:ascii="Tahoma" w:hAnsi="Tahoma" w:cs="Tahoma"/>
          <w:sz w:val="20"/>
        </w:rPr>
        <w:t>tion</w:t>
      </w:r>
      <w:proofErr w:type="spellEnd"/>
      <w:r>
        <w:rPr>
          <w:rFonts w:ascii="Tahoma" w:hAnsi="Tahoma" w:cs="Tahoma"/>
          <w:sz w:val="20"/>
        </w:rPr>
        <w:t xml:space="preserve"> (S)=act or quality of</w:t>
      </w:r>
    </w:p>
    <w:p w:rsidR="003B6ED2" w:rsidRDefault="003B6ED2" w:rsidP="003B6ED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Again-in-the flesh-act of or the act of being back in bodily form.</w:t>
      </w:r>
      <w:proofErr w:type="gramEnd"/>
    </w:p>
    <w:p w:rsidR="003B6ED2" w:rsidRDefault="003B6ED2" w:rsidP="003B6ED2">
      <w:pPr>
        <w:rPr>
          <w:rFonts w:ascii="Tahoma" w:hAnsi="Tahoma" w:cs="Tahoma"/>
          <w:sz w:val="20"/>
        </w:rPr>
      </w:pPr>
    </w:p>
    <w:p w:rsidR="003B6ED2" w:rsidRDefault="003B6ED2" w:rsidP="003B6ED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▪ Clustering of other words with the same root will help define a new word</w:t>
      </w:r>
    </w:p>
    <w:p w:rsidR="003B6ED2" w:rsidRDefault="003B6ED2" w:rsidP="003B6ED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Example: </w:t>
      </w:r>
      <w:proofErr w:type="spellStart"/>
      <w:r>
        <w:rPr>
          <w:rFonts w:ascii="Tahoma" w:hAnsi="Tahoma" w:cs="Tahoma"/>
          <w:sz w:val="20"/>
          <w:u w:val="single"/>
        </w:rPr>
        <w:t>gress</w:t>
      </w:r>
      <w:proofErr w:type="spellEnd"/>
      <w:r>
        <w:rPr>
          <w:rFonts w:ascii="Tahoma" w:hAnsi="Tahoma" w:cs="Tahoma"/>
          <w:sz w:val="20"/>
        </w:rPr>
        <w:t>=to step or move forward</w:t>
      </w:r>
    </w:p>
    <w:p w:rsidR="003B6ED2" w:rsidRDefault="003B6ED2" w:rsidP="003B6ED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Regress, progress, retrogress, transgress, egress, and digress</w:t>
      </w:r>
    </w:p>
    <w:p w:rsidR="003B6ED2" w:rsidRDefault="003B6ED2" w:rsidP="003B6ED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 words include step or moving forward, back, exit, or in two directions.</w:t>
      </w:r>
    </w:p>
    <w:p w:rsidR="003B6ED2" w:rsidRDefault="003B6ED2" w:rsidP="003B6ED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When the suffixes changes, then you have=transgression, retrogression.</w:t>
      </w:r>
    </w:p>
    <w:p w:rsidR="003B6ED2" w:rsidRDefault="003B6ED2" w:rsidP="003B6ED2">
      <w:pPr>
        <w:rPr>
          <w:rFonts w:ascii="Tahoma" w:hAnsi="Tahoma" w:cs="Tahoma"/>
        </w:rPr>
      </w:pPr>
    </w:p>
    <w:p w:rsidR="003B6ED2" w:rsidRDefault="003B6ED2" w:rsidP="003B6ED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CONTEXT CLUES</w:t>
      </w:r>
    </w:p>
    <w:p w:rsidR="003B6ED2" w:rsidRDefault="003B6ED2" w:rsidP="003B6ED2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Whenever you come across an unfamiliar word, you can use the context-the words and ideas surrounding an unknown word-to figure it out. Context clues are made up of synonyms, definitions, descriptions, and several other kinds of specific information helpful to understanding the meaning of a passage or of an unfamiliar word. Below are six kinds of context clues to look for when you read. (The unfamiliar words are in bold; the context clues are underlined.)</w:t>
      </w:r>
    </w:p>
    <w:p w:rsidR="003B6ED2" w:rsidRDefault="003B6ED2" w:rsidP="003B6ED2">
      <w:pPr>
        <w:rPr>
          <w:rFonts w:ascii="Tahoma" w:hAnsi="Tahoma" w:cs="Tahoma"/>
          <w:sz w:val="20"/>
        </w:rPr>
      </w:pPr>
    </w:p>
    <w:p w:rsidR="003B6ED2" w:rsidRDefault="003B6ED2" w:rsidP="003B6ED2">
      <w:pPr>
        <w:pStyle w:val="Heading2"/>
        <w:ind w:right="-720"/>
      </w:pPr>
      <w:r>
        <w:t>1. Synonyms and Antonyms</w:t>
      </w:r>
      <w:r>
        <w:tab/>
      </w:r>
      <w:r>
        <w:tab/>
      </w:r>
      <w:r>
        <w:tab/>
        <w:t xml:space="preserve">   4. Words in a Series</w:t>
      </w:r>
      <w:r>
        <w:tab/>
      </w:r>
    </w:p>
    <w:p w:rsidR="003B6ED2" w:rsidRDefault="003B6ED2" w:rsidP="001E50DA">
      <w:pPr>
        <w:ind w:right="-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old man asked if I could </w:t>
      </w:r>
      <w:r>
        <w:rPr>
          <w:rFonts w:ascii="Tahoma" w:hAnsi="Tahoma" w:cs="Tahoma"/>
          <w:b/>
          <w:bCs/>
          <w:sz w:val="20"/>
        </w:rPr>
        <w:t>traverse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dulcimer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u w:val="single"/>
        </w:rPr>
        <w:t>fiddle</w:t>
      </w:r>
      <w:r>
        <w:rPr>
          <w:rFonts w:ascii="Tahoma" w:hAnsi="Tahoma" w:cs="Tahoma"/>
          <w:sz w:val="20"/>
        </w:rPr>
        <w:t xml:space="preserve">, and </w:t>
      </w:r>
      <w:r>
        <w:rPr>
          <w:rFonts w:ascii="Tahoma" w:hAnsi="Tahoma" w:cs="Tahoma"/>
          <w:sz w:val="20"/>
          <w:u w:val="single"/>
        </w:rPr>
        <w:t>banjo</w:t>
      </w:r>
      <w:r>
        <w:rPr>
          <w:rFonts w:ascii="Tahoma" w:hAnsi="Tahoma" w:cs="Tahoma"/>
          <w:sz w:val="20"/>
        </w:rPr>
        <w:t xml:space="preserve"> are</w:t>
      </w:r>
    </w:p>
    <w:p w:rsidR="003B6ED2" w:rsidRDefault="003B6ED2" w:rsidP="003B6ED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creek; I said I could </w:t>
      </w:r>
      <w:r>
        <w:rPr>
          <w:rFonts w:ascii="Tahoma" w:hAnsi="Tahoma" w:cs="Tahoma"/>
          <w:sz w:val="20"/>
          <w:u w:val="single"/>
        </w:rPr>
        <w:t>cross</w:t>
      </w:r>
      <w:r>
        <w:rPr>
          <w:rFonts w:ascii="Tahoma" w:hAnsi="Tahoma" w:cs="Tahoma"/>
          <w:sz w:val="20"/>
        </w:rPr>
        <w:t xml:space="preserve"> it easily. He seemed</w:t>
      </w:r>
      <w:r>
        <w:rPr>
          <w:rFonts w:ascii="Tahoma" w:hAnsi="Tahoma" w:cs="Tahoma"/>
          <w:sz w:val="20"/>
        </w:rPr>
        <w:tab/>
        <w:t xml:space="preserve">  popular in the Appalachian region</w:t>
      </w:r>
      <w:r w:rsidR="00AB7ACA">
        <w:rPr>
          <w:rFonts w:ascii="Tahoma" w:hAnsi="Tahoma" w:cs="Tahoma"/>
          <w:sz w:val="20"/>
        </w:rPr>
        <w:t>.</w:t>
      </w:r>
    </w:p>
    <w:p w:rsidR="003B6ED2" w:rsidRDefault="003B6ED2" w:rsidP="003B6ED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  <w:u w:val="single"/>
        </w:rPr>
        <w:t>uncertain</w:t>
      </w:r>
      <w:proofErr w:type="gramEnd"/>
      <w:r>
        <w:rPr>
          <w:rFonts w:ascii="Tahoma" w:hAnsi="Tahoma" w:cs="Tahoma"/>
          <w:sz w:val="20"/>
        </w:rPr>
        <w:t xml:space="preserve"> that I could do it, but I was </w:t>
      </w:r>
      <w:r>
        <w:rPr>
          <w:rFonts w:ascii="Tahoma" w:hAnsi="Tahoma" w:cs="Tahoma"/>
          <w:b/>
          <w:bCs/>
          <w:sz w:val="20"/>
        </w:rPr>
        <w:t>resolute</w:t>
      </w:r>
      <w:r>
        <w:rPr>
          <w:rFonts w:ascii="Tahoma" w:hAnsi="Tahoma" w:cs="Tahoma"/>
          <w:sz w:val="20"/>
        </w:rPr>
        <w:t>.</w:t>
      </w:r>
    </w:p>
    <w:p w:rsidR="003B6ED2" w:rsidRDefault="003B6ED2" w:rsidP="003B6ED2">
      <w:pPr>
        <w:rPr>
          <w:rFonts w:ascii="Tahoma" w:hAnsi="Tahoma" w:cs="Tahoma"/>
          <w:sz w:val="20"/>
        </w:rPr>
      </w:pPr>
    </w:p>
    <w:p w:rsidR="003B6ED2" w:rsidRDefault="003B6ED2" w:rsidP="003B6ED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 Comparisons and Contrasts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5. Cause and Effect</w:t>
      </w:r>
    </w:p>
    <w:p w:rsidR="003B6ED2" w:rsidRDefault="003B6ED2" w:rsidP="003B6E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Outside, the </w:t>
      </w:r>
      <w:r>
        <w:rPr>
          <w:rFonts w:ascii="Tahoma" w:hAnsi="Tahoma" w:cs="Tahoma"/>
          <w:b/>
          <w:bCs/>
          <w:sz w:val="20"/>
        </w:rPr>
        <w:t>tempest</w:t>
      </w:r>
      <w:r>
        <w:rPr>
          <w:rFonts w:ascii="Tahoma" w:hAnsi="Tahoma" w:cs="Tahoma"/>
          <w:sz w:val="20"/>
        </w:rPr>
        <w:t xml:space="preserve"> raged </w:t>
      </w:r>
      <w:r>
        <w:rPr>
          <w:rFonts w:ascii="Tahoma" w:hAnsi="Tahoma" w:cs="Tahoma"/>
          <w:sz w:val="20"/>
          <w:u w:val="single"/>
        </w:rPr>
        <w:t>like a hurricane</w:t>
      </w:r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u w:val="single"/>
        </w:rPr>
        <w:t>Because no one volunteered</w:t>
      </w:r>
      <w:r>
        <w:rPr>
          <w:rFonts w:ascii="Tahoma" w:hAnsi="Tahoma" w:cs="Tahoma"/>
          <w:sz w:val="20"/>
        </w:rPr>
        <w:t xml:space="preserve"> to </w:t>
      </w:r>
    </w:p>
    <w:p w:rsidR="003B6ED2" w:rsidRDefault="00AB7ACA" w:rsidP="003B6ED2">
      <w:pPr>
        <w:ind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3B6ED2">
        <w:rPr>
          <w:rFonts w:ascii="Tahoma" w:hAnsi="Tahoma" w:cs="Tahoma"/>
          <w:sz w:val="20"/>
        </w:rPr>
        <w:t>onfined to the house by their concerned mother,</w:t>
      </w:r>
      <w:r w:rsidR="003B6ED2">
        <w:rPr>
          <w:rFonts w:ascii="Tahoma" w:hAnsi="Tahoma" w:cs="Tahoma"/>
          <w:sz w:val="20"/>
        </w:rPr>
        <w:tab/>
        <w:t xml:space="preserve">  clean up the gym, the principal declared</w:t>
      </w:r>
    </w:p>
    <w:p w:rsidR="00FF5451" w:rsidRDefault="003B6ED2" w:rsidP="00AB7ACA">
      <w:pPr>
        <w:ind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Jeremy was </w:t>
      </w:r>
      <w:r>
        <w:rPr>
          <w:rFonts w:ascii="Tahoma" w:hAnsi="Tahoma" w:cs="Tahoma"/>
          <w:b/>
          <w:bCs/>
          <w:sz w:val="20"/>
        </w:rPr>
        <w:t>restive</w:t>
      </w:r>
      <w:r>
        <w:rPr>
          <w:rFonts w:ascii="Tahoma" w:hAnsi="Tahoma" w:cs="Tahoma"/>
          <w:sz w:val="20"/>
        </w:rPr>
        <w:t xml:space="preserve">, but Adam </w:t>
      </w:r>
      <w:r>
        <w:rPr>
          <w:rFonts w:ascii="Tahoma" w:hAnsi="Tahoma" w:cs="Tahoma"/>
          <w:sz w:val="20"/>
          <w:u w:val="single"/>
        </w:rPr>
        <w:t>contentedly read a book</w:t>
      </w:r>
      <w:r>
        <w:rPr>
          <w:rFonts w:ascii="Tahoma" w:hAnsi="Tahoma" w:cs="Tahoma"/>
          <w:sz w:val="20"/>
        </w:rPr>
        <w:t xml:space="preserve">.  </w:t>
      </w: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work session to be </w:t>
      </w:r>
      <w:r>
        <w:rPr>
          <w:rFonts w:ascii="Tahoma" w:hAnsi="Tahoma" w:cs="Tahoma"/>
          <w:b/>
          <w:bCs/>
          <w:sz w:val="20"/>
        </w:rPr>
        <w:t>mandatory</w:t>
      </w:r>
      <w:r>
        <w:rPr>
          <w:rFonts w:ascii="Tahoma" w:hAnsi="Tahoma" w:cs="Tahoma"/>
          <w:sz w:val="20"/>
        </w:rPr>
        <w:t xml:space="preserve"> for</w:t>
      </w:r>
    </w:p>
    <w:p w:rsidR="003B6ED2" w:rsidRDefault="00FF5451" w:rsidP="00FF5451">
      <w:pPr>
        <w:ind w:left="4320" w:right="-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proofErr w:type="gramStart"/>
      <w:r w:rsidR="003B6ED2">
        <w:rPr>
          <w:rFonts w:ascii="Tahoma" w:hAnsi="Tahoma" w:cs="Tahoma"/>
          <w:sz w:val="20"/>
        </w:rPr>
        <w:t>students</w:t>
      </w:r>
      <w:proofErr w:type="gramEnd"/>
      <w:r w:rsidR="003B6ED2">
        <w:rPr>
          <w:rFonts w:ascii="Tahoma" w:hAnsi="Tahoma" w:cs="Tahoma"/>
          <w:sz w:val="20"/>
        </w:rPr>
        <w:t xml:space="preserve">. </w:t>
      </w:r>
    </w:p>
    <w:p w:rsidR="003B6ED2" w:rsidRDefault="003B6ED2" w:rsidP="003B6ED2">
      <w:pPr>
        <w:rPr>
          <w:rFonts w:ascii="Tahoma" w:hAnsi="Tahoma" w:cs="Tahoma"/>
          <w:sz w:val="20"/>
        </w:rPr>
      </w:pPr>
    </w:p>
    <w:p w:rsidR="003B6ED2" w:rsidRDefault="003B6ED2" w:rsidP="003B6ED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>3. Definitions and Descriptions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6. Tone and Setting</w:t>
      </w:r>
    </w:p>
    <w:p w:rsidR="00EC1729" w:rsidRDefault="003B6ED2" w:rsidP="00EC1729">
      <w:pPr>
        <w:ind w:firstLine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The woman wore a red </w:t>
      </w:r>
      <w:r>
        <w:rPr>
          <w:rFonts w:ascii="Tahoma" w:hAnsi="Tahoma" w:cs="Tahoma"/>
          <w:b/>
          <w:bCs/>
          <w:sz w:val="20"/>
        </w:rPr>
        <w:t>mantilla</w:t>
      </w:r>
      <w:r>
        <w:rPr>
          <w:rFonts w:ascii="Tahoma" w:hAnsi="Tahoma" w:cs="Tahoma"/>
          <w:sz w:val="20"/>
        </w:rPr>
        <w:t xml:space="preserve"> that </w:t>
      </w:r>
      <w:r>
        <w:rPr>
          <w:rFonts w:ascii="Tahoma" w:hAnsi="Tahoma" w:cs="Tahoma"/>
          <w:sz w:val="20"/>
          <w:u w:val="single"/>
        </w:rPr>
        <w:t>covered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sinister</w:t>
      </w:r>
      <w:r>
        <w:rPr>
          <w:rFonts w:ascii="Tahoma" w:hAnsi="Tahoma" w:cs="Tahoma"/>
          <w:sz w:val="20"/>
        </w:rPr>
        <w:t xml:space="preserve"> sound came from a </w:t>
      </w:r>
      <w:r>
        <w:rPr>
          <w:rFonts w:ascii="Tahoma" w:hAnsi="Tahoma" w:cs="Tahoma"/>
          <w:sz w:val="20"/>
          <w:u w:val="single"/>
        </w:rPr>
        <w:t>her head and shoulders</w:t>
      </w:r>
      <w:r w:rsidR="00FF5451">
        <w:rPr>
          <w:rFonts w:ascii="Tahoma" w:hAnsi="Tahoma" w:cs="Tahoma"/>
          <w:sz w:val="20"/>
        </w:rPr>
        <w:t>.</w:t>
      </w:r>
      <w:r w:rsidR="00FF5451">
        <w:rPr>
          <w:rFonts w:ascii="Tahoma" w:hAnsi="Tahoma" w:cs="Tahoma"/>
          <w:sz w:val="20"/>
        </w:rPr>
        <w:tab/>
      </w:r>
      <w:r w:rsidR="00EC1729">
        <w:rPr>
          <w:rFonts w:ascii="Tahoma" w:hAnsi="Tahoma" w:cs="Tahoma"/>
          <w:sz w:val="20"/>
        </w:rPr>
        <w:tab/>
      </w:r>
      <w:r w:rsidR="00EC1729">
        <w:rPr>
          <w:rFonts w:ascii="Tahoma" w:hAnsi="Tahoma" w:cs="Tahoma"/>
          <w:sz w:val="20"/>
        </w:rPr>
        <w:tab/>
      </w:r>
      <w:r w:rsidR="00EC1729">
        <w:rPr>
          <w:rFonts w:ascii="Tahoma" w:hAnsi="Tahoma" w:cs="Tahoma"/>
          <w:sz w:val="20"/>
        </w:rPr>
        <w:tab/>
      </w:r>
      <w:r w:rsidR="00EC1729">
        <w:rPr>
          <w:rFonts w:ascii="Tahoma" w:hAnsi="Tahoma" w:cs="Tahoma"/>
          <w:sz w:val="20"/>
        </w:rPr>
        <w:tab/>
      </w:r>
      <w:proofErr w:type="gramStart"/>
      <w:r w:rsidR="00FF5451">
        <w:rPr>
          <w:rFonts w:ascii="Tahoma" w:hAnsi="Tahoma" w:cs="Tahoma"/>
          <w:sz w:val="20"/>
          <w:u w:val="single"/>
        </w:rPr>
        <w:t>long</w:t>
      </w:r>
      <w:proofErr w:type="gramEnd"/>
      <w:r w:rsidR="00FF5451">
        <w:rPr>
          <w:rFonts w:ascii="Tahoma" w:hAnsi="Tahoma" w:cs="Tahoma"/>
          <w:sz w:val="20"/>
          <w:u w:val="single"/>
        </w:rPr>
        <w:t xml:space="preserve">, dark passageway that had </w:t>
      </w:r>
      <w:r w:rsidR="00EC1729">
        <w:rPr>
          <w:rFonts w:ascii="Tahoma" w:hAnsi="Tahoma" w:cs="Tahoma"/>
          <w:sz w:val="20"/>
          <w:u w:val="single"/>
        </w:rPr>
        <w:t>been</w:t>
      </w:r>
    </w:p>
    <w:p w:rsidR="003B6ED2" w:rsidRPr="00FF5451" w:rsidRDefault="003B6ED2" w:rsidP="00EC1729">
      <w:pPr>
        <w:ind w:left="4320" w:firstLine="720"/>
        <w:rPr>
          <w:rFonts w:ascii="Tahoma" w:hAnsi="Tahoma" w:cs="Tahoma"/>
          <w:sz w:val="20"/>
          <w:u w:val="single"/>
        </w:rPr>
      </w:pPr>
      <w:proofErr w:type="gramStart"/>
      <w:r>
        <w:rPr>
          <w:rFonts w:ascii="Tahoma" w:hAnsi="Tahoma" w:cs="Tahoma"/>
          <w:sz w:val="20"/>
          <w:u w:val="single"/>
        </w:rPr>
        <w:t>hidden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u w:val="single"/>
        </w:rPr>
        <w:t>behind a bookcase</w:t>
      </w:r>
      <w:r>
        <w:rPr>
          <w:rFonts w:ascii="Tahoma" w:hAnsi="Tahoma" w:cs="Tahoma"/>
          <w:sz w:val="20"/>
        </w:rPr>
        <w:t>.</w:t>
      </w:r>
    </w:p>
    <w:p w:rsidR="00966A13" w:rsidRPr="003B6ED2" w:rsidRDefault="00966A13" w:rsidP="003B6ED2"/>
    <w:sectPr w:rsidR="00966A13" w:rsidRPr="003B6ED2" w:rsidSect="00EC1729">
      <w:headerReference w:type="even" r:id="rId5"/>
      <w:headerReference w:type="default" r:id="rId6"/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8"/>
      <w:gridCol w:w="8372"/>
    </w:tblGrid>
    <w:tr w:rsidR="00EC1729" w:rsidRPr="00DB639B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C1729" w:rsidRPr="00E85A50" w:rsidRDefault="00EC1729" w:rsidP="00E651C8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40"/>
            </w:rPr>
          </w:pPr>
          <w:r w:rsidRPr="00E85A50">
            <w:rPr>
              <w:rFonts w:ascii="Calibri" w:hAnsi="Calibri"/>
              <w:b/>
              <w:color w:val="FFFFFF" w:themeColor="background1"/>
              <w:sz w:val="40"/>
            </w:rPr>
            <w:t>PRS</w:t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EC1729" w:rsidRPr="00E85A50" w:rsidRDefault="00EC1729" w:rsidP="00E651C8">
          <w:pPr>
            <w:pStyle w:val="Header"/>
            <w:rPr>
              <w:rFonts w:ascii="Calibri" w:hAnsi="Calibri"/>
              <w:bCs/>
              <w:color w:val="000000" w:themeColor="text1"/>
              <w:sz w:val="40"/>
            </w:rPr>
          </w:pPr>
          <w:r w:rsidRPr="00E85A50">
            <w:rPr>
              <w:rFonts w:ascii="Calibri" w:hAnsi="Calibri"/>
              <w:b/>
              <w:bCs/>
              <w:color w:val="000000" w:themeColor="text1"/>
              <w:sz w:val="40"/>
            </w:rPr>
            <w:t>PREFIXES, ROOTS and SUFFIXES</w:t>
          </w:r>
          <w:r>
            <w:rPr>
              <w:rFonts w:ascii="Calibri" w:hAnsi="Calibri"/>
              <w:b/>
              <w:bCs/>
              <w:color w:val="000000" w:themeColor="text1"/>
              <w:sz w:val="40"/>
            </w:rPr>
            <w:t xml:space="preserve"> procedures</w:t>
          </w:r>
        </w:p>
      </w:tc>
    </w:tr>
  </w:tbl>
  <w:p w:rsidR="00EC1729" w:rsidRDefault="00EC172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926"/>
      <w:gridCol w:w="1290"/>
    </w:tblGrid>
    <w:tr w:rsidR="00EC1729">
      <w:tc>
        <w:tcPr>
          <w:tcW w:w="0" w:type="auto"/>
          <w:tcBorders>
            <w:right w:val="single" w:sz="6" w:space="0" w:color="000000" w:themeColor="text1"/>
          </w:tcBorders>
        </w:tcPr>
        <w:p w:rsidR="00EC1729" w:rsidRDefault="00EC1729">
          <w:pPr>
            <w:pStyle w:val="Header"/>
            <w:jc w:val="right"/>
          </w:pPr>
          <w:sdt>
            <w:sdtPr>
              <w:rPr>
                <w:sz w:val="32"/>
              </w:rPr>
              <w:alias w:val="Company"/>
              <w:id w:val="78735422"/>
              <w:placeholder>
                <w:docPart w:val="F68086F5C55E9D48BC2EEB9F4E91456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966A13">
                <w:rPr>
                  <w:sz w:val="32"/>
                </w:rPr>
                <w:t>Advanced Freshman</w:t>
              </w:r>
            </w:sdtContent>
          </w:sdt>
        </w:p>
        <w:sdt>
          <w:sdtPr>
            <w:rPr>
              <w:b/>
              <w:bCs/>
              <w:sz w:val="48"/>
            </w:rPr>
            <w:alias w:val="Title"/>
            <w:id w:val="78735415"/>
            <w:placeholder>
              <w:docPart w:val="A863E2B60B89D24DBAAEAD111BEE64B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C1729" w:rsidRDefault="00EC1729" w:rsidP="00966A13">
              <w:pPr>
                <w:pStyle w:val="Header"/>
                <w:jc w:val="right"/>
                <w:rPr>
                  <w:b/>
                  <w:bCs/>
                </w:rPr>
              </w:pPr>
              <w:r w:rsidRPr="00966A13">
                <w:rPr>
                  <w:b/>
                  <w:bCs/>
                  <w:sz w:val="48"/>
                </w:rPr>
                <w:t>PRS CARDS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  <w:vAlign w:val="center"/>
        </w:tcPr>
        <w:p w:rsidR="00EC1729" w:rsidRDefault="00EC1729">
          <w:pPr>
            <w:pStyle w:val="Header"/>
            <w:rPr>
              <w:b/>
            </w:rPr>
          </w:pPr>
          <w:r>
            <w:t>Procedures</w:t>
          </w:r>
        </w:p>
      </w:tc>
    </w:tr>
  </w:tbl>
  <w:p w:rsidR="00EC1729" w:rsidRDefault="00EC172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EAF"/>
    <w:multiLevelType w:val="hybridMultilevel"/>
    <w:tmpl w:val="E1E2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A7F6A"/>
    <w:multiLevelType w:val="hybridMultilevel"/>
    <w:tmpl w:val="3B74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66A13"/>
    <w:rsid w:val="000338AB"/>
    <w:rsid w:val="000A7FE0"/>
    <w:rsid w:val="001E50DA"/>
    <w:rsid w:val="00220E9B"/>
    <w:rsid w:val="002844F7"/>
    <w:rsid w:val="003746E9"/>
    <w:rsid w:val="003B6ED2"/>
    <w:rsid w:val="00434CF0"/>
    <w:rsid w:val="004353B3"/>
    <w:rsid w:val="00482FB2"/>
    <w:rsid w:val="004B12DD"/>
    <w:rsid w:val="004C1F92"/>
    <w:rsid w:val="00505D8F"/>
    <w:rsid w:val="00520920"/>
    <w:rsid w:val="00532F40"/>
    <w:rsid w:val="00810DF1"/>
    <w:rsid w:val="00875EDB"/>
    <w:rsid w:val="00966A13"/>
    <w:rsid w:val="00AA256E"/>
    <w:rsid w:val="00AB7ACA"/>
    <w:rsid w:val="00AE226A"/>
    <w:rsid w:val="00B5013F"/>
    <w:rsid w:val="00B86399"/>
    <w:rsid w:val="00BD1D37"/>
    <w:rsid w:val="00C437B1"/>
    <w:rsid w:val="00D63966"/>
    <w:rsid w:val="00DF4C07"/>
    <w:rsid w:val="00E651C8"/>
    <w:rsid w:val="00E85A50"/>
    <w:rsid w:val="00EC1729"/>
    <w:rsid w:val="00FF545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er" w:uiPriority="99"/>
    <w:lsdException w:name="Table Grid" w:uiPriority="1"/>
  </w:latentStyles>
  <w:style w:type="paragraph" w:default="1" w:styleId="Normal">
    <w:name w:val="Normal"/>
    <w:qFormat/>
    <w:rsid w:val="00452611"/>
  </w:style>
  <w:style w:type="paragraph" w:styleId="Heading1">
    <w:name w:val="heading 1"/>
    <w:basedOn w:val="Normal"/>
    <w:next w:val="Normal"/>
    <w:link w:val="Heading1Char"/>
    <w:qFormat/>
    <w:rsid w:val="003B6ED2"/>
    <w:pPr>
      <w:keepNext/>
      <w:jc w:val="center"/>
      <w:outlineLvl w:val="0"/>
    </w:pPr>
    <w:rPr>
      <w:rFonts w:ascii="Tahoma" w:eastAsia="Times New Roman" w:hAnsi="Tahoma" w:cs="Tahoma"/>
      <w:sz w:val="36"/>
    </w:rPr>
  </w:style>
  <w:style w:type="paragraph" w:styleId="Heading2">
    <w:name w:val="heading 2"/>
    <w:basedOn w:val="Normal"/>
    <w:next w:val="Normal"/>
    <w:link w:val="Heading2Char"/>
    <w:qFormat/>
    <w:rsid w:val="003B6ED2"/>
    <w:pPr>
      <w:keepNext/>
      <w:outlineLvl w:val="1"/>
    </w:pPr>
    <w:rPr>
      <w:rFonts w:ascii="Tahoma" w:eastAsia="Times New Roman" w:hAnsi="Tahoma" w:cs="Tahoma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13"/>
  </w:style>
  <w:style w:type="paragraph" w:styleId="Footer">
    <w:name w:val="footer"/>
    <w:basedOn w:val="Normal"/>
    <w:link w:val="FooterChar"/>
    <w:uiPriority w:val="99"/>
    <w:semiHidden/>
    <w:unhideWhenUsed/>
    <w:rsid w:val="00966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13"/>
  </w:style>
  <w:style w:type="table" w:styleId="TableGrid">
    <w:name w:val="Table Grid"/>
    <w:basedOn w:val="TableNormal"/>
    <w:uiPriority w:val="1"/>
    <w:rsid w:val="00966A13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2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6ED2"/>
    <w:rPr>
      <w:rFonts w:ascii="Tahoma" w:eastAsia="Times New Roman" w:hAnsi="Tahoma" w:cs="Tahoma"/>
      <w:sz w:val="36"/>
    </w:rPr>
  </w:style>
  <w:style w:type="character" w:customStyle="1" w:styleId="Heading2Char">
    <w:name w:val="Heading 2 Char"/>
    <w:basedOn w:val="DefaultParagraphFont"/>
    <w:link w:val="Heading2"/>
    <w:rsid w:val="003B6ED2"/>
    <w:rPr>
      <w:rFonts w:ascii="Tahoma" w:eastAsia="Times New Roman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8086F5C55E9D48BC2EEB9F4E91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A7E9-0392-5F47-86B1-4BF31FE71E88}"/>
      </w:docPartPr>
      <w:docPartBody>
        <w:p w:rsidR="0013505E" w:rsidRDefault="0013505E" w:rsidP="0013505E">
          <w:pPr>
            <w:pStyle w:val="F68086F5C55E9D48BC2EEB9F4E91456A"/>
          </w:pPr>
          <w:r>
            <w:t>[Type the company name]</w:t>
          </w:r>
        </w:p>
      </w:docPartBody>
    </w:docPart>
    <w:docPart>
      <w:docPartPr>
        <w:name w:val="A863E2B60B89D24DBAAEAD111BEE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CA0-118D-3E41-AE42-D2DCF9A25850}"/>
      </w:docPartPr>
      <w:docPartBody>
        <w:p w:rsidR="0013505E" w:rsidRDefault="0013505E" w:rsidP="0013505E">
          <w:pPr>
            <w:pStyle w:val="A863E2B60B89D24DBAAEAD111BEE64B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3505E"/>
    <w:rsid w:val="0013505E"/>
    <w:rsid w:val="0063213D"/>
    <w:rsid w:val="00A94A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68086F5C55E9D48BC2EEB9F4E91456A">
    <w:name w:val="F68086F5C55E9D48BC2EEB9F4E91456A"/>
    <w:rsid w:val="0013505E"/>
  </w:style>
  <w:style w:type="paragraph" w:customStyle="1" w:styleId="A863E2B60B89D24DBAAEAD111BEE64B5">
    <w:name w:val="A863E2B60B89D24DBAAEAD111BEE64B5"/>
    <w:rsid w:val="0013505E"/>
  </w:style>
  <w:style w:type="paragraph" w:customStyle="1" w:styleId="DCAC3D465EE9A84AAE4DC2CCC1D3AE4E">
    <w:name w:val="DCAC3D465EE9A84AAE4DC2CCC1D3AE4E"/>
    <w:rsid w:val="0013505E"/>
  </w:style>
  <w:style w:type="paragraph" w:customStyle="1" w:styleId="52E2606AA7F42A43A45CBEECA6A4C6DF">
    <w:name w:val="52E2606AA7F42A43A45CBEECA6A4C6DF"/>
    <w:rsid w:val="0013505E"/>
  </w:style>
  <w:style w:type="paragraph" w:customStyle="1" w:styleId="FEEB397AB54EAB4FA8B6B57D31AA875F">
    <w:name w:val="FEEB397AB54EAB4FA8B6B57D31AA875F"/>
    <w:rsid w:val="00A94A4E"/>
  </w:style>
  <w:style w:type="paragraph" w:customStyle="1" w:styleId="ACBECC42C206A84D9F6885251FE8A3B8">
    <w:name w:val="ACBECC42C206A84D9F6885251FE8A3B8"/>
    <w:rsid w:val="00A94A4E"/>
  </w:style>
  <w:style w:type="paragraph" w:customStyle="1" w:styleId="843648706A7C634AAC40581D2EBA481D">
    <w:name w:val="843648706A7C634AAC40581D2EBA481D"/>
    <w:rsid w:val="00A94A4E"/>
  </w:style>
  <w:style w:type="paragraph" w:customStyle="1" w:styleId="52FB2546B230DC4CBF560A9F29A2C307">
    <w:name w:val="52FB2546B230DC4CBF560A9F29A2C307"/>
    <w:rsid w:val="00A94A4E"/>
  </w:style>
  <w:style w:type="paragraph" w:customStyle="1" w:styleId="8291908E58B2CB4E9F87A2BA40283605">
    <w:name w:val="8291908E58B2CB4E9F87A2BA40283605"/>
    <w:rsid w:val="00A94A4E"/>
  </w:style>
  <w:style w:type="paragraph" w:customStyle="1" w:styleId="6BD2B167637AD84C923E32B7D26A7B25">
    <w:name w:val="6BD2B167637AD84C923E32B7D26A7B25"/>
    <w:rsid w:val="00A94A4E"/>
  </w:style>
  <w:style w:type="paragraph" w:customStyle="1" w:styleId="10ED3883CCF5AD44A3E0159432650F86">
    <w:name w:val="10ED3883CCF5AD44A3E0159432650F86"/>
    <w:rsid w:val="00A94A4E"/>
  </w:style>
  <w:style w:type="paragraph" w:customStyle="1" w:styleId="02798875718E5147A490CD8581F8173B">
    <w:name w:val="02798875718E5147A490CD8581F8173B"/>
    <w:rsid w:val="00A94A4E"/>
  </w:style>
  <w:style w:type="paragraph" w:customStyle="1" w:styleId="24AE2A24ED152C44837375740FA5A6BE">
    <w:name w:val="24AE2A24ED152C44837375740FA5A6BE"/>
    <w:rsid w:val="00A94A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480</Words>
  <Characters>2739</Characters>
  <Application>Microsoft Macintosh Word</Application>
  <DocSecurity>0</DocSecurity>
  <Lines>22</Lines>
  <Paragraphs>5</Paragraphs>
  <ScaleCrop>false</ScaleCrop>
  <Company>Advanced Freshman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 CARDS</dc:title>
  <dc:subject/>
  <dc:creator>Teacher</dc:creator>
  <cp:keywords/>
  <cp:lastModifiedBy>Tech</cp:lastModifiedBy>
  <cp:revision>6</cp:revision>
  <cp:lastPrinted>2011-10-12T15:17:00Z</cp:lastPrinted>
  <dcterms:created xsi:type="dcterms:W3CDTF">2011-10-11T15:21:00Z</dcterms:created>
  <dcterms:modified xsi:type="dcterms:W3CDTF">2012-10-23T17:39:00Z</dcterms:modified>
</cp:coreProperties>
</file>