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3" w:rsidRPr="009C2286" w:rsidRDefault="00154CDA" w:rsidP="00154CDA">
      <w:pPr>
        <w:jc w:val="center"/>
        <w:rPr>
          <w:i/>
          <w:sz w:val="30"/>
          <w:szCs w:val="30"/>
        </w:rPr>
      </w:pPr>
      <w:r w:rsidRPr="009C2286">
        <w:rPr>
          <w:i/>
          <w:sz w:val="30"/>
          <w:szCs w:val="30"/>
        </w:rPr>
        <w:t>LORD OF THE FLIES</w:t>
      </w:r>
    </w:p>
    <w:p w:rsidR="00154CDA" w:rsidRPr="009C2286" w:rsidRDefault="00154CDA" w:rsidP="00154CDA">
      <w:pPr>
        <w:jc w:val="center"/>
        <w:rPr>
          <w:sz w:val="30"/>
          <w:szCs w:val="30"/>
        </w:rPr>
      </w:pPr>
      <w:r w:rsidRPr="009C2286">
        <w:rPr>
          <w:sz w:val="30"/>
          <w:szCs w:val="30"/>
        </w:rPr>
        <w:t>CLOSE READING ON PIGGY’S DEATH</w:t>
      </w:r>
    </w:p>
    <w:p w:rsidR="00154CDA" w:rsidRPr="009C2286" w:rsidRDefault="00154CDA" w:rsidP="00154CDA">
      <w:pPr>
        <w:jc w:val="center"/>
        <w:rPr>
          <w:sz w:val="26"/>
          <w:szCs w:val="26"/>
        </w:rPr>
      </w:pPr>
    </w:p>
    <w:p w:rsidR="00B93E28" w:rsidRPr="009C2286" w:rsidRDefault="00154CDA" w:rsidP="00B93E28">
      <w:pPr>
        <w:rPr>
          <w:sz w:val="26"/>
          <w:szCs w:val="26"/>
        </w:rPr>
      </w:pPr>
      <w:r w:rsidRPr="009C2286">
        <w:rPr>
          <w:sz w:val="26"/>
          <w:szCs w:val="26"/>
        </w:rPr>
        <w:tab/>
      </w:r>
      <w:r w:rsidR="00B93E28">
        <w:rPr>
          <w:sz w:val="26"/>
          <w:szCs w:val="26"/>
        </w:rPr>
        <w:t xml:space="preserve">The rock stuck Piggy </w:t>
      </w:r>
      <w:r w:rsidR="00B93E28" w:rsidRPr="009C2286">
        <w:rPr>
          <w:sz w:val="26"/>
          <w:szCs w:val="26"/>
        </w:rPr>
        <w:t xml:space="preserve">a glancing blow from chin to knee; the conch </w:t>
      </w:r>
      <w:bookmarkStart w:id="0" w:name="_GoBack"/>
      <w:r w:rsidR="00B93E28" w:rsidRPr="009C2286">
        <w:rPr>
          <w:sz w:val="26"/>
          <w:szCs w:val="26"/>
        </w:rPr>
        <w:t xml:space="preserve">exploded into a thousand white fragments and ceased to exist. Piggy, saying </w:t>
      </w:r>
      <w:bookmarkEnd w:id="0"/>
      <w:r w:rsidR="00B93E28" w:rsidRPr="009C2286">
        <w:rPr>
          <w:sz w:val="26"/>
          <w:szCs w:val="26"/>
        </w:rPr>
        <w:t>nothing, with no time for even a grunt, traveled through the air sideways from the rock, turning as he went. The rock bounde</w:t>
      </w:r>
      <w:r w:rsidR="00B93E28">
        <w:rPr>
          <w:sz w:val="26"/>
          <w:szCs w:val="26"/>
        </w:rPr>
        <w:t>d twice and was lost in the forest.</w:t>
      </w:r>
      <w:r w:rsidR="00B93E28" w:rsidRPr="009C2286">
        <w:rPr>
          <w:sz w:val="26"/>
          <w:szCs w:val="26"/>
        </w:rPr>
        <w:t xml:space="preserve"> Piggy fell forty feet and landed on his back across the square red rock </w:t>
      </w:r>
      <w:r w:rsidR="00B93E28">
        <w:rPr>
          <w:sz w:val="26"/>
          <w:szCs w:val="26"/>
        </w:rPr>
        <w:t>in the sea. His head opened a</w:t>
      </w:r>
      <w:r w:rsidR="007C4222">
        <w:rPr>
          <w:sz w:val="26"/>
          <w:szCs w:val="26"/>
        </w:rPr>
        <w:t>nd stuff came out and turned re</w:t>
      </w:r>
      <w:r w:rsidR="00B93E28">
        <w:rPr>
          <w:sz w:val="26"/>
          <w:szCs w:val="26"/>
        </w:rPr>
        <w:t xml:space="preserve">d. Piggy’s arms </w:t>
      </w:r>
      <w:r w:rsidR="00B93E28" w:rsidRPr="009C2286">
        <w:rPr>
          <w:sz w:val="26"/>
          <w:szCs w:val="26"/>
        </w:rPr>
        <w:t>and legs twitched a bit, like a pig’s after it has been killed. Then the sea breathed again in a long, slow sigh, the water boiled white and pink over the rock; and when it went, sucking back again, the body of Piggy was gone (164-165).</w:t>
      </w:r>
    </w:p>
    <w:p w:rsidR="00154CDA" w:rsidRPr="009C2286" w:rsidRDefault="00154CDA" w:rsidP="00154CDA">
      <w:pPr>
        <w:rPr>
          <w:sz w:val="26"/>
          <w:szCs w:val="26"/>
        </w:rPr>
      </w:pPr>
    </w:p>
    <w:p w:rsidR="00154CDA" w:rsidRDefault="00154CDA" w:rsidP="00154CD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790"/>
        <w:gridCol w:w="2952"/>
      </w:tblGrid>
      <w:tr w:rsidR="00154CDA">
        <w:tc>
          <w:tcPr>
            <w:tcW w:w="2538" w:type="dxa"/>
          </w:tcPr>
          <w:p w:rsidR="00154CDA" w:rsidRDefault="00154CDA" w:rsidP="00154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Concrete Detail</w:t>
            </w:r>
          </w:p>
        </w:tc>
        <w:tc>
          <w:tcPr>
            <w:tcW w:w="2790" w:type="dxa"/>
          </w:tcPr>
          <w:p w:rsidR="00154CDA" w:rsidRDefault="00154CDA" w:rsidP="00154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Commentary Questions</w:t>
            </w:r>
          </w:p>
        </w:tc>
        <w:tc>
          <w:tcPr>
            <w:tcW w:w="2952" w:type="dxa"/>
          </w:tcPr>
          <w:p w:rsidR="00154CDA" w:rsidRDefault="00154CDA" w:rsidP="00154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Answers</w:t>
            </w: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“</w:t>
            </w:r>
            <w:proofErr w:type="gramStart"/>
            <w:r>
              <w:rPr>
                <w:sz w:val="28"/>
                <w:szCs w:val="28"/>
              </w:rPr>
              <w:t>t</w:t>
            </w:r>
            <w:r w:rsidR="00154CDA">
              <w:rPr>
                <w:sz w:val="28"/>
                <w:szCs w:val="28"/>
              </w:rPr>
              <w:t>he</w:t>
            </w:r>
            <w:proofErr w:type="gramEnd"/>
            <w:r w:rsidR="00154CDA">
              <w:rPr>
                <w:sz w:val="28"/>
                <w:szCs w:val="28"/>
              </w:rPr>
              <w:t xml:space="preserve"> conch exploded into a thousand white fragments”</w:t>
            </w:r>
          </w:p>
        </w:tc>
        <w:tc>
          <w:tcPr>
            <w:tcW w:w="2790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connotation of “exploded”? Why is it a good word here?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Same</w:t>
            </w:r>
          </w:p>
        </w:tc>
        <w:tc>
          <w:tcPr>
            <w:tcW w:w="2790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point of saying one thousand pieces?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Same</w:t>
            </w:r>
          </w:p>
        </w:tc>
        <w:tc>
          <w:tcPr>
            <w:tcW w:w="2790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connotation of “fragments”? Why is it a good word here?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“</w:t>
            </w:r>
            <w:proofErr w:type="gramStart"/>
            <w:r>
              <w:rPr>
                <w:sz w:val="28"/>
                <w:szCs w:val="28"/>
              </w:rPr>
              <w:t>c</w:t>
            </w:r>
            <w:r w:rsidR="00154CDA">
              <w:rPr>
                <w:sz w:val="28"/>
                <w:szCs w:val="28"/>
              </w:rPr>
              <w:t>eased</w:t>
            </w:r>
            <w:proofErr w:type="gramEnd"/>
            <w:r w:rsidR="00154CDA">
              <w:rPr>
                <w:sz w:val="28"/>
                <w:szCs w:val="28"/>
              </w:rPr>
              <w:t xml:space="preserve"> to exist”</w:t>
            </w:r>
          </w:p>
        </w:tc>
        <w:tc>
          <w:tcPr>
            <w:tcW w:w="2790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it is important that the conch has “ceased to exist” at this point?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“Piggy, saying nothing, with no time for even a grunt”</w:t>
            </w:r>
          </w:p>
        </w:tc>
        <w:tc>
          <w:tcPr>
            <w:tcW w:w="2790" w:type="dxa"/>
          </w:tcPr>
          <w:p w:rsidR="00175930" w:rsidRPr="00175930" w:rsidRDefault="007C4222" w:rsidP="00154CDA">
            <w:pPr>
              <w:rPr>
                <w:sz w:val="26"/>
                <w:szCs w:val="28"/>
              </w:rPr>
            </w:pPr>
            <w:r w:rsidRPr="00175930">
              <w:rPr>
                <w:sz w:val="26"/>
                <w:szCs w:val="28"/>
              </w:rPr>
              <w:t>What have we learned about Piggy’s contributions to the group? What can we predict about the future knowing that he can no longer speak?</w:t>
            </w:r>
          </w:p>
          <w:p w:rsidR="00175930" w:rsidRDefault="00175930" w:rsidP="00154CDA">
            <w:pPr>
              <w:rPr>
                <w:szCs w:val="28"/>
              </w:rPr>
            </w:pPr>
          </w:p>
          <w:p w:rsidR="00154CDA" w:rsidRPr="00175930" w:rsidRDefault="00154CDA" w:rsidP="00154CDA">
            <w:pPr>
              <w:rPr>
                <w:szCs w:val="28"/>
              </w:rPr>
            </w:pP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Same</w:t>
            </w:r>
          </w:p>
        </w:tc>
        <w:tc>
          <w:tcPr>
            <w:tcW w:w="2790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the author chooses the word “grunt” here?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“The rock bounded twice and was lost in the forest”</w:t>
            </w:r>
          </w:p>
        </w:tc>
        <w:tc>
          <w:tcPr>
            <w:tcW w:w="2790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point of telling the reader that the rock disappears?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“His head opened and stuff came out”</w:t>
            </w:r>
          </w:p>
        </w:tc>
        <w:tc>
          <w:tcPr>
            <w:tcW w:w="2790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the author uses the word “stuff” to describe Piggy’s brains?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“Piggy’s arms and legs twitched a bit, like a pig’s after it has been killed”</w:t>
            </w:r>
          </w:p>
        </w:tc>
        <w:tc>
          <w:tcPr>
            <w:tcW w:w="2790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the author compares P</w:t>
            </w:r>
            <w:r w:rsidR="00175930">
              <w:rPr>
                <w:sz w:val="28"/>
                <w:szCs w:val="28"/>
              </w:rPr>
              <w:t>iggy to an animal</w:t>
            </w:r>
            <w:r>
              <w:rPr>
                <w:sz w:val="28"/>
                <w:szCs w:val="28"/>
              </w:rPr>
              <w:t>? Why does he compare him to a pig specifically?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“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sea breathed again in a long, slow sigh”</w:t>
            </w:r>
          </w:p>
        </w:tc>
        <w:tc>
          <w:tcPr>
            <w:tcW w:w="2790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the author personifies the sea?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“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water boiled white and pink over the rock”</w:t>
            </w:r>
          </w:p>
        </w:tc>
        <w:tc>
          <w:tcPr>
            <w:tcW w:w="2790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the author says the sea is boiling? What image is he creating in your mind?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Same</w:t>
            </w:r>
          </w:p>
        </w:tc>
        <w:tc>
          <w:tcPr>
            <w:tcW w:w="2790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point of describing the water as white and pink?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“</w:t>
            </w:r>
            <w:proofErr w:type="gramStart"/>
            <w:r>
              <w:rPr>
                <w:sz w:val="28"/>
                <w:szCs w:val="28"/>
              </w:rPr>
              <w:t>and</w:t>
            </w:r>
            <w:proofErr w:type="gramEnd"/>
            <w:r>
              <w:rPr>
                <w:sz w:val="28"/>
                <w:szCs w:val="28"/>
              </w:rPr>
              <w:t xml:space="preserve"> when it went, sucking back again, the body of Piggy was gone”</w:t>
            </w:r>
          </w:p>
        </w:tc>
        <w:tc>
          <w:tcPr>
            <w:tcW w:w="2790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Imagine the sea “sucking back again.” How would you feel if you watched this happen?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Same</w:t>
            </w:r>
          </w:p>
        </w:tc>
        <w:tc>
          <w:tcPr>
            <w:tcW w:w="2790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do you think the author </w:t>
            </w:r>
            <w:proofErr w:type="gramStart"/>
            <w:r>
              <w:rPr>
                <w:sz w:val="28"/>
                <w:szCs w:val="28"/>
              </w:rPr>
              <w:t>says</w:t>
            </w:r>
            <w:proofErr w:type="gramEnd"/>
            <w:r>
              <w:rPr>
                <w:sz w:val="28"/>
                <w:szCs w:val="28"/>
              </w:rPr>
              <w:t xml:space="preserve"> “the body of Piggy was gone” and not “Piggy was gone”?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  <w:tr w:rsidR="00154CDA">
        <w:tc>
          <w:tcPr>
            <w:tcW w:w="2538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Reread the paragraph</w:t>
            </w:r>
          </w:p>
        </w:tc>
        <w:tc>
          <w:tcPr>
            <w:tcW w:w="2790" w:type="dxa"/>
          </w:tcPr>
          <w:p w:rsidR="00154CDA" w:rsidRDefault="009C2286" w:rsidP="00154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author describes Piggy’s death in detail, but he never says, “Piggy is dead” or “They killed Piggy.” Why not?</w:t>
            </w:r>
          </w:p>
        </w:tc>
        <w:tc>
          <w:tcPr>
            <w:tcW w:w="2952" w:type="dxa"/>
          </w:tcPr>
          <w:p w:rsidR="00154CDA" w:rsidRDefault="00154CDA" w:rsidP="00154CDA">
            <w:pPr>
              <w:rPr>
                <w:sz w:val="28"/>
                <w:szCs w:val="28"/>
              </w:rPr>
            </w:pPr>
          </w:p>
        </w:tc>
      </w:tr>
    </w:tbl>
    <w:p w:rsidR="00154CDA" w:rsidRPr="00154CDA" w:rsidRDefault="00154CDA" w:rsidP="00154CDA">
      <w:pPr>
        <w:rPr>
          <w:sz w:val="28"/>
          <w:szCs w:val="28"/>
        </w:rPr>
      </w:pPr>
    </w:p>
    <w:sectPr w:rsidR="00154CDA" w:rsidRPr="00154CDA" w:rsidSect="00D634D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54CDA"/>
    <w:rsid w:val="000F1D1E"/>
    <w:rsid w:val="00154CDA"/>
    <w:rsid w:val="001729BF"/>
    <w:rsid w:val="00175930"/>
    <w:rsid w:val="003C2B13"/>
    <w:rsid w:val="00566B2C"/>
    <w:rsid w:val="007C4222"/>
    <w:rsid w:val="009C2286"/>
    <w:rsid w:val="00B255B3"/>
    <w:rsid w:val="00B93E28"/>
    <w:rsid w:val="00D634DC"/>
    <w:rsid w:val="00E9011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5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405A49-5773-1C45-BDF9-3F4A663D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Macintosh Word</Application>
  <DocSecurity>0</DocSecurity>
  <Lines>17</Lines>
  <Paragraphs>4</Paragraphs>
  <ScaleCrop>false</ScaleCrop>
  <Company>Tigard-Tualatin School District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TTSD</dc:creator>
  <cp:keywords/>
  <dc:description/>
  <cp:lastModifiedBy>Tech</cp:lastModifiedBy>
  <cp:revision>2</cp:revision>
  <dcterms:created xsi:type="dcterms:W3CDTF">2012-09-13T17:35:00Z</dcterms:created>
  <dcterms:modified xsi:type="dcterms:W3CDTF">2012-09-13T17:35:00Z</dcterms:modified>
</cp:coreProperties>
</file>